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A438C3" w14:textId="067EC080" w:rsidR="00BE4B76" w:rsidRDefault="00BE4B76" w:rsidP="00BE4B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sz w:val="20"/>
        </w:rPr>
        <w:fldChar w:fldCharType="begin"/>
      </w:r>
      <w:r>
        <w:instrText xml:space="preserve"> DOCPROPERTY  TSG/WGRef  \* MERGEFORMAT </w:instrText>
      </w:r>
      <w:r>
        <w:rPr>
          <w:sz w:val="20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110</w:t>
      </w:r>
      <w:r>
        <w:fldChar w:fldCharType="end"/>
      </w:r>
      <w:r>
        <w:rPr>
          <w:sz w:val="20"/>
        </w:rP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sz w:val="20"/>
        </w:rPr>
        <w:fldChar w:fldCharType="begin"/>
      </w:r>
      <w:r>
        <w:instrText xml:space="preserve"> DOCPROPERTY  Tdoc#  \* MERGEFORMAT </w:instrText>
      </w:r>
      <w:r>
        <w:rPr>
          <w:sz w:val="20"/>
        </w:rPr>
        <w:fldChar w:fldCharType="separate"/>
      </w:r>
      <w:r w:rsidRPr="00E13F3D">
        <w:rPr>
          <w:b/>
          <w:i/>
          <w:noProof/>
          <w:sz w:val="28"/>
        </w:rPr>
        <w:t>R4-240232</w:t>
      </w:r>
      <w:r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7</w:t>
      </w:r>
    </w:p>
    <w:p w14:paraId="6D2254B9" w14:textId="77777777" w:rsidR="00BE4B76" w:rsidRDefault="00BE4B76" w:rsidP="00BE4B76">
      <w:pPr>
        <w:pStyle w:val="CRCoverPage"/>
        <w:outlineLvl w:val="0"/>
        <w:rPr>
          <w:b/>
          <w:noProof/>
          <w:sz w:val="24"/>
        </w:rPr>
      </w:pPr>
      <w:r>
        <w:rPr>
          <w:sz w:val="20"/>
        </w:rPr>
        <w:fldChar w:fldCharType="begin"/>
      </w:r>
      <w:r>
        <w:instrText xml:space="preserve"> DOCPROPERTY  Location  \* MERGEFORMAT </w:instrText>
      </w:r>
      <w:r>
        <w:rPr>
          <w:sz w:val="20"/>
        </w:rPr>
        <w:fldChar w:fldCharType="separate"/>
      </w:r>
      <w:r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sz w:val="20"/>
        </w:rPr>
        <w:fldChar w:fldCharType="begin"/>
      </w:r>
      <w:r>
        <w:instrText xml:space="preserve"> DOCPROPERTY  Country  \* MERGEFORMAT </w:instrText>
      </w:r>
      <w:r>
        <w:rPr>
          <w:sz w:val="20"/>
        </w:rPr>
        <w:fldChar w:fldCharType="separate"/>
      </w:r>
      <w:r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sz w:val="20"/>
        </w:rPr>
        <w:fldChar w:fldCharType="begin"/>
      </w:r>
      <w:r>
        <w:instrText xml:space="preserve"> DOCPROPERTY  StartDate  \* MERGEFORMAT </w:instrText>
      </w:r>
      <w:r>
        <w:rPr>
          <w:sz w:val="20"/>
        </w:rPr>
        <w:fldChar w:fldCharType="separate"/>
      </w:r>
      <w:r w:rsidRPr="00BA51D9">
        <w:rPr>
          <w:b/>
          <w:noProof/>
          <w:sz w:val="24"/>
        </w:rPr>
        <w:t>26th Feb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sz w:val="20"/>
        </w:rPr>
        <w:fldChar w:fldCharType="begin"/>
      </w:r>
      <w:r>
        <w:instrText xml:space="preserve"> DOCPROPERTY  EndDate  \* MERGEFORMAT </w:instrText>
      </w:r>
      <w:r>
        <w:rPr>
          <w:sz w:val="20"/>
        </w:rPr>
        <w:fldChar w:fldCharType="separate"/>
      </w:r>
      <w:r w:rsidRPr="00BA51D9">
        <w:rPr>
          <w:b/>
          <w:noProof/>
          <w:sz w:val="24"/>
        </w:rPr>
        <w:t>1st Mar 2024</w:t>
      </w:r>
      <w:r>
        <w:rPr>
          <w:b/>
          <w:noProof/>
          <w:sz w:val="24"/>
        </w:rPr>
        <w:fldChar w:fldCharType="end"/>
      </w:r>
    </w:p>
    <w:p w14:paraId="074B8E27" w14:textId="39E7C06E" w:rsidR="009F1E1B" w:rsidRDefault="009F1E1B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</w:rPr>
      </w:pPr>
    </w:p>
    <w:p w14:paraId="74489A59" w14:textId="7798C08A" w:rsidR="00343B9F" w:rsidRPr="00EA2FBC" w:rsidRDefault="00343B9F" w:rsidP="00343B9F">
      <w:r w:rsidRPr="00EA2FBC">
        <w:rPr>
          <w:b/>
        </w:rPr>
        <w:t>Source:</w:t>
      </w:r>
      <w:r w:rsidRPr="00EA2FBC">
        <w:rPr>
          <w:b/>
        </w:rPr>
        <w:tab/>
      </w:r>
      <w:r w:rsidRPr="00EA2FBC">
        <w:rPr>
          <w:b/>
        </w:rPr>
        <w:tab/>
      </w:r>
      <w:r w:rsidRPr="00EA2FBC">
        <w:rPr>
          <w:b/>
        </w:rPr>
        <w:tab/>
      </w:r>
      <w:r w:rsidR="00EA2FBC">
        <w:rPr>
          <w:b/>
        </w:rPr>
        <w:tab/>
      </w:r>
      <w:r w:rsidRPr="00EA2FBC">
        <w:t>Ericsson</w:t>
      </w:r>
    </w:p>
    <w:p w14:paraId="20563AC0" w14:textId="6C10B37F" w:rsidR="00343B9F" w:rsidRPr="00EA2FBC" w:rsidRDefault="00343B9F" w:rsidP="00343B9F">
      <w:r w:rsidRPr="00EA2FBC">
        <w:rPr>
          <w:b/>
        </w:rPr>
        <w:t>Title:</w:t>
      </w:r>
      <w:r w:rsidRPr="00EA2FBC">
        <w:tab/>
      </w:r>
      <w:r w:rsidRPr="00EA2FBC">
        <w:tab/>
      </w:r>
      <w:r w:rsidRPr="00EA2FBC">
        <w:tab/>
      </w:r>
      <w:r w:rsidR="00EA2FBC">
        <w:tab/>
      </w:r>
      <w:r w:rsidR="00EA2FBC">
        <w:tab/>
      </w:r>
      <w:r w:rsidR="001A1197">
        <w:t xml:space="preserve">NTN – coexistence further investigations </w:t>
      </w:r>
    </w:p>
    <w:p w14:paraId="27189950" w14:textId="0D0FE400" w:rsidR="00343B9F" w:rsidRPr="00EA2FBC" w:rsidRDefault="00343B9F" w:rsidP="00343B9F">
      <w:r w:rsidRPr="00EA2FBC">
        <w:rPr>
          <w:b/>
        </w:rPr>
        <w:t>Agenda item:</w:t>
      </w:r>
      <w:r w:rsidRPr="00EA2FBC">
        <w:tab/>
      </w:r>
      <w:r w:rsidRPr="00EA2FBC">
        <w:tab/>
      </w:r>
      <w:r w:rsidR="00487E1B">
        <w:t xml:space="preserve"> </w:t>
      </w:r>
      <w:r w:rsidR="001A1197">
        <w:t>8.18.2</w:t>
      </w:r>
    </w:p>
    <w:p w14:paraId="75BE696D" w14:textId="77777777" w:rsidR="00343B9F" w:rsidRPr="00EA2FBC" w:rsidRDefault="00343B9F" w:rsidP="00343B9F">
      <w:r w:rsidRPr="00EA2FBC">
        <w:rPr>
          <w:b/>
        </w:rPr>
        <w:t>Document for:</w:t>
      </w:r>
      <w:r w:rsidRPr="00EA2FBC">
        <w:rPr>
          <w:b/>
        </w:rPr>
        <w:tab/>
      </w:r>
      <w:r w:rsidRPr="00EA2FBC">
        <w:rPr>
          <w:b/>
        </w:rPr>
        <w:tab/>
      </w:r>
      <w:r w:rsidRPr="00EA2FBC">
        <w:t>Approval</w:t>
      </w:r>
    </w:p>
    <w:p w14:paraId="074B8E2D" w14:textId="77777777" w:rsidR="009F1E1B" w:rsidRDefault="001B4DC7">
      <w:pPr>
        <w:pStyle w:val="Heading1"/>
        <w:numPr>
          <w:ilvl w:val="0"/>
          <w:numId w:val="4"/>
        </w:numPr>
        <w:ind w:left="400" w:hanging="400"/>
      </w:pPr>
      <w:r>
        <w:rPr>
          <w:sz w:val="32"/>
          <w:lang w:val="en-GB"/>
        </w:rPr>
        <w:t>Introduction</w:t>
      </w:r>
    </w:p>
    <w:p w14:paraId="7DBB1720" w14:textId="7780802A" w:rsidR="00D24020" w:rsidRDefault="009B4325">
      <w:pPr>
        <w:spacing w:beforeLines="50" w:before="120" w:after="120"/>
      </w:pPr>
      <w:r>
        <w:t>In last RAN</w:t>
      </w:r>
      <w:r w:rsidR="00307C59">
        <w:t>4</w:t>
      </w:r>
      <w:r>
        <w:t>#</w:t>
      </w:r>
      <w:r w:rsidR="00516E8F">
        <w:t>1</w:t>
      </w:r>
      <w:r w:rsidR="0029083C">
        <w:t>09</w:t>
      </w:r>
      <w:r w:rsidR="00516E8F">
        <w:t xml:space="preserve"> meeting, </w:t>
      </w:r>
      <w:r w:rsidR="00487E1B">
        <w:t xml:space="preserve">a WF </w:t>
      </w:r>
      <w:r w:rsidR="0022087E">
        <w:t>(</w:t>
      </w:r>
      <w:r w:rsidR="00735905">
        <w:fldChar w:fldCharType="begin"/>
      </w:r>
      <w:r w:rsidR="00735905">
        <w:instrText xml:space="preserve"> REF _Ref157518511 \r \h </w:instrText>
      </w:r>
      <w:r w:rsidR="00735905">
        <w:fldChar w:fldCharType="separate"/>
      </w:r>
      <w:r w:rsidR="00735905">
        <w:t>[1]</w:t>
      </w:r>
      <w:r w:rsidR="00735905">
        <w:fldChar w:fldCharType="end"/>
      </w:r>
      <w:r w:rsidR="0022087E">
        <w:t xml:space="preserve">) </w:t>
      </w:r>
      <w:r w:rsidR="00487E1B">
        <w:t xml:space="preserve">was agreed </w:t>
      </w:r>
      <w:r w:rsidR="00246408">
        <w:t xml:space="preserve">leaving </w:t>
      </w:r>
      <w:r w:rsidR="00D24020">
        <w:t xml:space="preserve">for further study the VSAT ACS value and </w:t>
      </w:r>
      <w:r w:rsidR="000958A7">
        <w:t>keeping the SAN ACLR/ACS and VSAT ACLR values in [].</w:t>
      </w:r>
    </w:p>
    <w:p w14:paraId="0EBCCA5E" w14:textId="6F4BDCFC" w:rsidR="00581B7F" w:rsidRDefault="00581B7F">
      <w:pPr>
        <w:spacing w:beforeLines="50" w:before="120" w:after="120"/>
      </w:pPr>
      <w:r>
        <w:t xml:space="preserve">This contribution is </w:t>
      </w:r>
      <w:r w:rsidR="000958A7">
        <w:t xml:space="preserve">further </w:t>
      </w:r>
      <w:r w:rsidR="00283630">
        <w:t>discussing those aspects</w:t>
      </w:r>
      <w:r w:rsidR="000958A7">
        <w:t xml:space="preserve">, investigating some options to </w:t>
      </w:r>
      <w:r w:rsidR="00E12224">
        <w:t>conclude on VSAT ACS value.</w:t>
      </w:r>
    </w:p>
    <w:p w14:paraId="074B8E30" w14:textId="77777777" w:rsidR="009F1E1B" w:rsidRDefault="001B4DC7">
      <w:pPr>
        <w:pStyle w:val="Heading1"/>
        <w:numPr>
          <w:ilvl w:val="0"/>
          <w:numId w:val="4"/>
        </w:numPr>
        <w:ind w:left="400" w:hanging="400"/>
        <w:rPr>
          <w:lang w:eastAsia="zh-CN"/>
        </w:rPr>
      </w:pPr>
      <w:r>
        <w:rPr>
          <w:rFonts w:hint="eastAsia"/>
          <w:sz w:val="32"/>
          <w:lang w:val="en-GB"/>
        </w:rPr>
        <w:t>Discussion</w:t>
      </w:r>
    </w:p>
    <w:p w14:paraId="64F675DE" w14:textId="269141DC" w:rsidR="00546694" w:rsidRDefault="00FE211A" w:rsidP="00B1195A">
      <w:pPr>
        <w:pStyle w:val="Heading2"/>
      </w:pPr>
      <w:r>
        <w:t>SAN ACLR</w:t>
      </w:r>
      <w:r w:rsidR="00867086">
        <w:t>/</w:t>
      </w:r>
      <w:r>
        <w:t>ACS</w:t>
      </w:r>
      <w:r w:rsidR="00867086">
        <w:t xml:space="preserve"> and VSAT ACLR</w:t>
      </w:r>
    </w:p>
    <w:p w14:paraId="2B7725B4" w14:textId="525C4243" w:rsidR="002507CE" w:rsidRDefault="0029083C" w:rsidP="00546694">
      <w:pPr>
        <w:rPr>
          <w:lang w:val="sv-SE"/>
        </w:rPr>
      </w:pPr>
      <w:r>
        <w:rPr>
          <w:lang w:val="sv-SE"/>
        </w:rPr>
        <w:t>In last RAN4#109 meeting, RAN4 made the following agreement</w:t>
      </w:r>
      <w:r w:rsidR="00735905">
        <w:rPr>
          <w:lang w:val="sv-SE"/>
        </w:rPr>
        <w:t xml:space="preserve"> (</w:t>
      </w:r>
      <w:r w:rsidR="00735905">
        <w:rPr>
          <w:lang w:val="sv-SE" w:eastAsia="ja-JP"/>
        </w:rPr>
        <w:fldChar w:fldCharType="begin"/>
      </w:r>
      <w:r w:rsidR="00735905">
        <w:rPr>
          <w:lang w:val="sv-SE" w:eastAsia="ja-JP"/>
        </w:rPr>
        <w:instrText xml:space="preserve"> REF _Ref157518511 \r \h </w:instrText>
      </w:r>
      <w:r w:rsidR="00735905">
        <w:rPr>
          <w:lang w:val="sv-SE" w:eastAsia="ja-JP"/>
        </w:rPr>
      </w:r>
      <w:r w:rsidR="00735905">
        <w:rPr>
          <w:lang w:val="sv-SE" w:eastAsia="ja-JP"/>
        </w:rPr>
        <w:fldChar w:fldCharType="separate"/>
      </w:r>
      <w:r w:rsidR="00735905">
        <w:rPr>
          <w:lang w:val="sv-SE" w:eastAsia="ja-JP"/>
        </w:rPr>
        <w:t>[1]</w:t>
      </w:r>
      <w:r w:rsidR="00735905">
        <w:rPr>
          <w:lang w:val="sv-SE" w:eastAsia="ja-JP"/>
        </w:rPr>
        <w:fldChar w:fldCharType="end"/>
      </w:r>
      <w:r w:rsidR="00735905">
        <w:rPr>
          <w:lang w:val="sv-SE" w:eastAsia="ja-JP"/>
        </w:rPr>
        <w:t>)</w:t>
      </w:r>
      <w:r>
        <w:rPr>
          <w:lang w:val="sv-SE"/>
        </w:rPr>
        <w:t xml:space="preserve">: </w:t>
      </w:r>
    </w:p>
    <w:p w14:paraId="69CA0BFF" w14:textId="2CD8F86D" w:rsidR="005F036C" w:rsidRDefault="005F036C" w:rsidP="005F036C">
      <w:pPr>
        <w:ind w:left="568" w:firstLine="284"/>
        <w:rPr>
          <w:lang w:val="sv-SE"/>
        </w:rPr>
      </w:pPr>
      <w:r w:rsidRPr="005F036C">
        <w:rPr>
          <w:noProof/>
          <w:lang w:val="sv-SE"/>
        </w:rPr>
        <w:drawing>
          <wp:inline distT="0" distB="0" distL="0" distR="0" wp14:anchorId="1ABF2E90" wp14:editId="2ED713F2">
            <wp:extent cx="3447327" cy="1046780"/>
            <wp:effectExtent l="152400" t="152400" r="363220" b="3632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458992" cy="1050322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03ACEC5C" w14:textId="782F31DF" w:rsidR="005F036C" w:rsidRDefault="005F036C" w:rsidP="00546694">
      <w:pPr>
        <w:rPr>
          <w:lang w:val="sv-SE"/>
        </w:rPr>
      </w:pPr>
      <w:r>
        <w:rPr>
          <w:lang w:val="sv-SE"/>
        </w:rPr>
        <w:t>T</w:t>
      </w:r>
      <w:r w:rsidR="00CC1350">
        <w:rPr>
          <w:lang w:val="sv-SE"/>
        </w:rPr>
        <w:t xml:space="preserve">he above values in [] were defined </w:t>
      </w:r>
      <w:r w:rsidR="002C714D">
        <w:rPr>
          <w:lang w:val="sv-SE"/>
        </w:rPr>
        <w:t xml:space="preserve">following RAN4 common practice: starting from </w:t>
      </w:r>
      <w:r w:rsidR="00CC1350">
        <w:rPr>
          <w:lang w:val="sv-SE"/>
        </w:rPr>
        <w:t xml:space="preserve">the participating companies’ simulation results, </w:t>
      </w:r>
      <w:r w:rsidR="002938E9">
        <w:rPr>
          <w:lang w:val="sv-SE"/>
        </w:rPr>
        <w:t xml:space="preserve">some extreme values </w:t>
      </w:r>
      <w:r w:rsidR="007F5C71">
        <w:rPr>
          <w:lang w:val="sv-SE"/>
        </w:rPr>
        <w:t xml:space="preserve">were not considered </w:t>
      </w:r>
      <w:r w:rsidR="002938E9">
        <w:rPr>
          <w:lang w:val="sv-SE"/>
        </w:rPr>
        <w:t>and the remaining ones</w:t>
      </w:r>
      <w:r w:rsidR="007F5C71">
        <w:rPr>
          <w:lang w:val="sv-SE"/>
        </w:rPr>
        <w:t xml:space="preserve"> were averaged to obtain the above </w:t>
      </w:r>
      <w:r w:rsidR="00DC18D0">
        <w:rPr>
          <w:lang w:val="sv-SE"/>
        </w:rPr>
        <w:t>values</w:t>
      </w:r>
      <w:r w:rsidR="002C714D">
        <w:rPr>
          <w:lang w:val="sv-SE"/>
        </w:rPr>
        <w:t xml:space="preserve">. </w:t>
      </w:r>
    </w:p>
    <w:p w14:paraId="22B24048" w14:textId="0988F632" w:rsidR="00DC18D0" w:rsidRPr="005F036C" w:rsidRDefault="00180A24" w:rsidP="00546694">
      <w:pPr>
        <w:rPr>
          <w:lang w:val="sv-SE"/>
        </w:rPr>
      </w:pPr>
      <w:r>
        <w:rPr>
          <w:lang w:val="sv-SE"/>
        </w:rPr>
        <w:t>We are then proposing to confirm those values in this meeting.</w:t>
      </w:r>
    </w:p>
    <w:p w14:paraId="17D1F102" w14:textId="023FF8AF" w:rsidR="00122D7D" w:rsidRDefault="00326CDD" w:rsidP="00546694">
      <w:pPr>
        <w:rPr>
          <w:b/>
          <w:bCs/>
          <w:lang w:val="sv-SE"/>
        </w:rPr>
      </w:pPr>
      <w:r w:rsidRPr="00BF7DAB">
        <w:rPr>
          <w:b/>
          <w:bCs/>
          <w:lang w:val="sv-SE"/>
        </w:rPr>
        <w:t>Proposal</w:t>
      </w:r>
      <w:r w:rsidR="00BF7DAB" w:rsidRPr="00BF7DAB">
        <w:rPr>
          <w:b/>
          <w:bCs/>
          <w:lang w:val="sv-SE"/>
        </w:rPr>
        <w:t>1</w:t>
      </w:r>
      <w:r w:rsidRPr="00BF7DAB">
        <w:rPr>
          <w:b/>
          <w:bCs/>
          <w:lang w:val="sv-SE"/>
        </w:rPr>
        <w:t xml:space="preserve">: </w:t>
      </w:r>
      <w:r w:rsidR="00180A24">
        <w:rPr>
          <w:b/>
          <w:bCs/>
          <w:lang w:val="sv-SE"/>
        </w:rPr>
        <w:t>For the NTN Ka-band:</w:t>
      </w:r>
    </w:p>
    <w:p w14:paraId="46117121" w14:textId="58AD8DFC" w:rsidR="00180A24" w:rsidRDefault="00180A24" w:rsidP="00180A24">
      <w:pPr>
        <w:pStyle w:val="ListParagraph"/>
        <w:numPr>
          <w:ilvl w:val="0"/>
          <w:numId w:val="37"/>
        </w:numPr>
        <w:ind w:firstLineChars="0"/>
        <w:rPr>
          <w:b/>
          <w:bCs/>
          <w:lang w:val="sv-SE"/>
        </w:rPr>
      </w:pPr>
      <w:r>
        <w:rPr>
          <w:b/>
          <w:bCs/>
          <w:lang w:val="sv-SE"/>
        </w:rPr>
        <w:t xml:space="preserve">SAN ACLR </w:t>
      </w:r>
      <w:r w:rsidR="000B5B48">
        <w:rPr>
          <w:b/>
          <w:bCs/>
          <w:lang w:val="sv-SE"/>
        </w:rPr>
        <w:t>value shall be equal to 12 dBc for both GEO and LEO.</w:t>
      </w:r>
    </w:p>
    <w:p w14:paraId="645F7352" w14:textId="77777777" w:rsidR="006B14F8" w:rsidRDefault="006B14F8" w:rsidP="00180A24">
      <w:pPr>
        <w:pStyle w:val="ListParagraph"/>
        <w:numPr>
          <w:ilvl w:val="0"/>
          <w:numId w:val="37"/>
        </w:numPr>
        <w:ind w:firstLineChars="0"/>
        <w:rPr>
          <w:b/>
          <w:bCs/>
          <w:lang w:val="sv-SE"/>
        </w:rPr>
      </w:pPr>
      <w:r>
        <w:rPr>
          <w:b/>
          <w:bCs/>
          <w:lang w:val="sv-SE"/>
        </w:rPr>
        <w:t>SAN ACS value shall be equal to 18 dBc for GEO and 24 dBc for LEO.</w:t>
      </w:r>
    </w:p>
    <w:p w14:paraId="74906CD0" w14:textId="057F1915" w:rsidR="000B5B48" w:rsidRPr="00180A24" w:rsidRDefault="00085107" w:rsidP="00180A24">
      <w:pPr>
        <w:pStyle w:val="ListParagraph"/>
        <w:numPr>
          <w:ilvl w:val="0"/>
          <w:numId w:val="37"/>
        </w:numPr>
        <w:ind w:firstLineChars="0"/>
        <w:rPr>
          <w:b/>
          <w:bCs/>
          <w:lang w:val="sv-SE"/>
        </w:rPr>
      </w:pPr>
      <w:r>
        <w:rPr>
          <w:b/>
          <w:bCs/>
          <w:lang w:val="sv-SE"/>
        </w:rPr>
        <w:t xml:space="preserve">ACLR value shall be equal to 14 dBc for both fixed VSAT and </w:t>
      </w:r>
      <w:r w:rsidR="006B14F8">
        <w:rPr>
          <w:b/>
          <w:bCs/>
          <w:lang w:val="sv-SE"/>
        </w:rPr>
        <w:t xml:space="preserve"> </w:t>
      </w:r>
      <w:r>
        <w:rPr>
          <w:b/>
          <w:bCs/>
          <w:lang w:val="sv-SE"/>
        </w:rPr>
        <w:t>mobile VSAT.</w:t>
      </w:r>
    </w:p>
    <w:p w14:paraId="5A542204" w14:textId="3BB6EB9D" w:rsidR="00583D9C" w:rsidRDefault="0002707D" w:rsidP="0002707D">
      <w:pPr>
        <w:pStyle w:val="Heading2"/>
        <w:rPr>
          <w:lang w:eastAsia="ja-JP"/>
        </w:rPr>
      </w:pPr>
      <w:r>
        <w:rPr>
          <w:lang w:eastAsia="ja-JP"/>
        </w:rPr>
        <w:t>Further investigation on VSAT ACS</w:t>
      </w:r>
    </w:p>
    <w:p w14:paraId="25A86672" w14:textId="38460BCB" w:rsidR="00B72416" w:rsidRDefault="001A5F4B" w:rsidP="00B72416">
      <w:pPr>
        <w:rPr>
          <w:lang w:val="sv-SE" w:eastAsia="ja-JP"/>
        </w:rPr>
      </w:pPr>
      <w:r>
        <w:rPr>
          <w:lang w:val="sv-SE" w:eastAsia="ja-JP"/>
        </w:rPr>
        <w:t>In the same WF (</w:t>
      </w:r>
      <w:r w:rsidR="00735905">
        <w:rPr>
          <w:lang w:val="sv-SE" w:eastAsia="ja-JP"/>
        </w:rPr>
        <w:fldChar w:fldCharType="begin"/>
      </w:r>
      <w:r w:rsidR="00735905">
        <w:rPr>
          <w:lang w:val="sv-SE" w:eastAsia="ja-JP"/>
        </w:rPr>
        <w:instrText xml:space="preserve"> REF _Ref157518511 \r \h </w:instrText>
      </w:r>
      <w:r w:rsidR="00735905">
        <w:rPr>
          <w:lang w:val="sv-SE" w:eastAsia="ja-JP"/>
        </w:rPr>
      </w:r>
      <w:r w:rsidR="00735905">
        <w:rPr>
          <w:lang w:val="sv-SE" w:eastAsia="ja-JP"/>
        </w:rPr>
        <w:fldChar w:fldCharType="separate"/>
      </w:r>
      <w:r w:rsidR="00735905">
        <w:rPr>
          <w:lang w:val="sv-SE" w:eastAsia="ja-JP"/>
        </w:rPr>
        <w:t>[1]</w:t>
      </w:r>
      <w:r w:rsidR="00735905">
        <w:rPr>
          <w:lang w:val="sv-SE" w:eastAsia="ja-JP"/>
        </w:rPr>
        <w:fldChar w:fldCharType="end"/>
      </w:r>
      <w:r>
        <w:rPr>
          <w:lang w:val="sv-SE" w:eastAsia="ja-JP"/>
        </w:rPr>
        <w:t xml:space="preserve">), </w:t>
      </w:r>
      <w:r w:rsidR="00750E8B">
        <w:rPr>
          <w:lang w:val="sv-SE" w:eastAsia="ja-JP"/>
        </w:rPr>
        <w:t>th</w:t>
      </w:r>
      <w:r w:rsidR="00BF1BB5">
        <w:rPr>
          <w:lang w:val="sv-SE" w:eastAsia="ja-JP"/>
        </w:rPr>
        <w:t>e</w:t>
      </w:r>
      <w:r w:rsidR="00750E8B">
        <w:rPr>
          <w:lang w:val="sv-SE" w:eastAsia="ja-JP"/>
        </w:rPr>
        <w:t xml:space="preserve"> VSAT ACS value was left for further investigation:</w:t>
      </w:r>
    </w:p>
    <w:p w14:paraId="34EC5763" w14:textId="5C8026EB" w:rsidR="00DA65D9" w:rsidRDefault="00DA65D9" w:rsidP="00B72416">
      <w:pPr>
        <w:rPr>
          <w:lang w:val="sv-SE" w:eastAsia="ja-JP"/>
        </w:rPr>
      </w:pPr>
      <w:r w:rsidRPr="00DA65D9">
        <w:rPr>
          <w:noProof/>
          <w:lang w:val="sv-SE" w:eastAsia="ja-JP"/>
        </w:rPr>
        <w:lastRenderedPageBreak/>
        <w:drawing>
          <wp:inline distT="0" distB="0" distL="0" distR="0" wp14:anchorId="3B61EBCC" wp14:editId="1313A8B5">
            <wp:extent cx="6122035" cy="1922780"/>
            <wp:effectExtent l="152400" t="152400" r="354965" b="36322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92278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0772A678" w14:textId="330FE50F" w:rsidR="009A0343" w:rsidRDefault="009A0343" w:rsidP="00B72416">
      <w:pPr>
        <w:rPr>
          <w:lang w:val="sv-SE" w:eastAsia="ja-JP"/>
        </w:rPr>
      </w:pPr>
      <w:r>
        <w:rPr>
          <w:lang w:val="sv-SE" w:eastAsia="ja-JP"/>
        </w:rPr>
        <w:t>From the companies</w:t>
      </w:r>
      <w:r w:rsidR="00BF1BB5">
        <w:rPr>
          <w:lang w:val="sv-SE" w:eastAsia="ja-JP"/>
        </w:rPr>
        <w:t>’ results, for this scenario 5, the compromised ACIR value woul</w:t>
      </w:r>
      <w:r w:rsidR="00433AF1">
        <w:rPr>
          <w:lang w:val="sv-SE" w:eastAsia="ja-JP"/>
        </w:rPr>
        <w:t>d</w:t>
      </w:r>
      <w:r w:rsidR="00BF1BB5">
        <w:rPr>
          <w:lang w:val="sv-SE" w:eastAsia="ja-JP"/>
        </w:rPr>
        <w:t xml:space="preserve"> still be too high</w:t>
      </w:r>
      <w:r w:rsidR="00433AF1">
        <w:rPr>
          <w:lang w:val="sv-SE" w:eastAsia="ja-JP"/>
        </w:rPr>
        <w:t xml:space="preserve"> meaning the VSAT ACS </w:t>
      </w:r>
      <w:r w:rsidR="000E50C9">
        <w:rPr>
          <w:lang w:val="sv-SE" w:eastAsia="ja-JP"/>
        </w:rPr>
        <w:t>requirement would extremely stringent, prehibiting any VSAT design.</w:t>
      </w:r>
      <w:r w:rsidR="00906CA3">
        <w:rPr>
          <w:lang w:val="sv-SE" w:eastAsia="ja-JP"/>
        </w:rPr>
        <w:t xml:space="preserve"> This is the reason why some options </w:t>
      </w:r>
      <w:r w:rsidR="00717878">
        <w:rPr>
          <w:lang w:val="sv-SE" w:eastAsia="ja-JP"/>
        </w:rPr>
        <w:t>for further investigations, targeting any ACIR improvement.</w:t>
      </w:r>
    </w:p>
    <w:p w14:paraId="38840A87" w14:textId="7D716C1D" w:rsidR="00DA65D9" w:rsidRDefault="008330D2" w:rsidP="00B72416">
      <w:pPr>
        <w:rPr>
          <w:lang w:val="sv-SE" w:eastAsia="ja-JP"/>
        </w:rPr>
      </w:pPr>
      <w:r>
        <w:rPr>
          <w:lang w:val="sv-SE" w:eastAsia="ja-JP"/>
        </w:rPr>
        <w:t>In t</w:t>
      </w:r>
      <w:r w:rsidR="00ED7BB0">
        <w:rPr>
          <w:lang w:val="sv-SE" w:eastAsia="ja-JP"/>
        </w:rPr>
        <w:t>he</w:t>
      </w:r>
      <w:r>
        <w:rPr>
          <w:lang w:val="sv-SE" w:eastAsia="ja-JP"/>
        </w:rPr>
        <w:t xml:space="preserve"> following, we are summarizing our</w:t>
      </w:r>
      <w:r w:rsidR="00DA65D9">
        <w:rPr>
          <w:lang w:val="sv-SE" w:eastAsia="ja-JP"/>
        </w:rPr>
        <w:t xml:space="preserve"> investigat</w:t>
      </w:r>
      <w:r>
        <w:rPr>
          <w:lang w:val="sv-SE" w:eastAsia="ja-JP"/>
        </w:rPr>
        <w:t>ion</w:t>
      </w:r>
      <w:r w:rsidR="006925B0">
        <w:rPr>
          <w:lang w:val="sv-SE" w:eastAsia="ja-JP"/>
        </w:rPr>
        <w:t>s</w:t>
      </w:r>
      <w:r>
        <w:rPr>
          <w:lang w:val="sv-SE" w:eastAsia="ja-JP"/>
        </w:rPr>
        <w:t xml:space="preserve"> of</w:t>
      </w:r>
      <w:r w:rsidR="00DA65D9">
        <w:rPr>
          <w:lang w:val="sv-SE" w:eastAsia="ja-JP"/>
        </w:rPr>
        <w:t xml:space="preserve"> </w:t>
      </w:r>
      <w:r>
        <w:rPr>
          <w:lang w:val="sv-SE" w:eastAsia="ja-JP"/>
        </w:rPr>
        <w:t>the proposed options</w:t>
      </w:r>
      <w:r w:rsidR="003A7E0F">
        <w:rPr>
          <w:lang w:val="sv-SE" w:eastAsia="ja-JP"/>
        </w:rPr>
        <w:t xml:space="preserve"> plus some others</w:t>
      </w:r>
      <w:r w:rsidR="0098085A">
        <w:rPr>
          <w:lang w:val="sv-SE" w:eastAsia="ja-JP"/>
        </w:rPr>
        <w:t>, focusing on sc</w:t>
      </w:r>
      <w:r w:rsidR="0078034A">
        <w:rPr>
          <w:lang w:val="sv-SE" w:eastAsia="ja-JP"/>
        </w:rPr>
        <w:t>enario 5 (</w:t>
      </w:r>
      <w:r w:rsidR="007B1E4B">
        <w:rPr>
          <w:lang w:val="sv-SE" w:eastAsia="ja-JP"/>
        </w:rPr>
        <w:t xml:space="preserve">TN DL vs NTN DL at 17 GHz), which was the most difficult scenario according to the </w:t>
      </w:r>
      <w:r w:rsidR="004E33CA">
        <w:rPr>
          <w:lang w:val="sv-SE" w:eastAsia="ja-JP"/>
        </w:rPr>
        <w:t xml:space="preserve">companies’ results from last meeting. </w:t>
      </w:r>
    </w:p>
    <w:p w14:paraId="1EE756B9" w14:textId="0CED0159" w:rsidR="008330D2" w:rsidRDefault="00ED7BB0" w:rsidP="00ED7BB0">
      <w:pPr>
        <w:pStyle w:val="Heading3"/>
        <w:rPr>
          <w:lang w:eastAsia="ja-JP"/>
        </w:rPr>
      </w:pPr>
      <w:r>
        <w:rPr>
          <w:lang w:eastAsia="ja-JP"/>
        </w:rPr>
        <w:t>Different channel model</w:t>
      </w:r>
    </w:p>
    <w:p w14:paraId="0ECC6541" w14:textId="2573F065" w:rsidR="00573806" w:rsidRDefault="0098085A" w:rsidP="0098085A">
      <w:pPr>
        <w:rPr>
          <w:lang w:val="sv-SE" w:eastAsia="ja-JP"/>
        </w:rPr>
      </w:pPr>
      <w:r>
        <w:rPr>
          <w:lang w:val="sv-SE" w:eastAsia="ja-JP"/>
        </w:rPr>
        <w:t xml:space="preserve">As proposed in the option </w:t>
      </w:r>
      <w:r w:rsidR="004E33CA">
        <w:rPr>
          <w:lang w:val="sv-SE" w:eastAsia="ja-JP"/>
        </w:rPr>
        <w:t xml:space="preserve">3, instead of using a free space </w:t>
      </w:r>
      <w:r w:rsidR="00A5587C">
        <w:rPr>
          <w:lang w:val="sv-SE" w:eastAsia="ja-JP"/>
        </w:rPr>
        <w:t xml:space="preserve">path </w:t>
      </w:r>
      <w:r w:rsidR="004E33CA">
        <w:rPr>
          <w:lang w:val="sv-SE" w:eastAsia="ja-JP"/>
        </w:rPr>
        <w:t xml:space="preserve">loss model between VSAT UE and TB BS, we used </w:t>
      </w:r>
      <w:r w:rsidR="00A63AF5">
        <w:rPr>
          <w:lang w:val="sv-SE" w:eastAsia="ja-JP"/>
        </w:rPr>
        <w:t xml:space="preserve">the UMa channel model. </w:t>
      </w:r>
      <w:r w:rsidR="00573806">
        <w:rPr>
          <w:lang w:val="sv-SE" w:eastAsia="ja-JP"/>
        </w:rPr>
        <w:t xml:space="preserve">We checked with GEO SAN at 90 degrees elevation angle. </w:t>
      </w:r>
    </w:p>
    <w:p w14:paraId="02EE1680" w14:textId="0FD80431" w:rsidR="0098085A" w:rsidRDefault="00A63AF5" w:rsidP="0098085A">
      <w:pPr>
        <w:rPr>
          <w:lang w:val="sv-SE" w:eastAsia="ja-JP"/>
        </w:rPr>
      </w:pPr>
      <w:r>
        <w:rPr>
          <w:lang w:val="sv-SE" w:eastAsia="ja-JP"/>
        </w:rPr>
        <w:t xml:space="preserve">The results </w:t>
      </w:r>
      <w:r w:rsidR="00BE6D3F">
        <w:rPr>
          <w:lang w:val="sv-SE" w:eastAsia="ja-JP"/>
        </w:rPr>
        <w:t xml:space="preserve">are shown in </w:t>
      </w:r>
      <w:r w:rsidR="00E94E7C">
        <w:rPr>
          <w:lang w:val="sv-SE" w:eastAsia="ja-JP"/>
        </w:rPr>
        <w:fldChar w:fldCharType="begin"/>
      </w:r>
      <w:r w:rsidR="00E94E7C">
        <w:rPr>
          <w:lang w:val="sv-SE" w:eastAsia="ja-JP"/>
        </w:rPr>
        <w:instrText xml:space="preserve"> REF _Ref157518909 \h </w:instrText>
      </w:r>
      <w:r w:rsidR="00E94E7C">
        <w:rPr>
          <w:lang w:val="sv-SE" w:eastAsia="ja-JP"/>
        </w:rPr>
      </w:r>
      <w:r w:rsidR="00E94E7C">
        <w:rPr>
          <w:lang w:val="sv-SE" w:eastAsia="ja-JP"/>
        </w:rPr>
        <w:fldChar w:fldCharType="separate"/>
      </w:r>
      <w:r w:rsidR="00E94E7C">
        <w:t xml:space="preserve">Figure </w:t>
      </w:r>
      <w:r w:rsidR="00E94E7C">
        <w:rPr>
          <w:noProof/>
        </w:rPr>
        <w:t>1</w:t>
      </w:r>
      <w:r w:rsidR="00E94E7C">
        <w:rPr>
          <w:lang w:val="sv-SE" w:eastAsia="ja-JP"/>
        </w:rPr>
        <w:fldChar w:fldCharType="end"/>
      </w:r>
      <w:r w:rsidR="00E94E7C">
        <w:rPr>
          <w:lang w:val="sv-SE" w:eastAsia="ja-JP"/>
        </w:rPr>
        <w:t>.</w:t>
      </w:r>
    </w:p>
    <w:p w14:paraId="2C66994C" w14:textId="77777777" w:rsidR="00FD01BA" w:rsidRDefault="00CF3D2E" w:rsidP="00FD01BA">
      <w:pPr>
        <w:keepNext/>
        <w:ind w:left="284" w:firstLine="284"/>
      </w:pPr>
      <w:r w:rsidRPr="00CF3D2E">
        <w:rPr>
          <w:noProof/>
          <w:lang w:val="sv-SE" w:eastAsia="ja-JP"/>
        </w:rPr>
        <w:drawing>
          <wp:inline distT="0" distB="0" distL="0" distR="0" wp14:anchorId="57B53D52" wp14:editId="3CEED3E4">
            <wp:extent cx="3733200" cy="27972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200" cy="279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971DC0" w14:textId="73660348" w:rsidR="00AA2AA7" w:rsidRDefault="00FD01BA" w:rsidP="00FD01BA">
      <w:pPr>
        <w:pStyle w:val="Caption"/>
        <w:ind w:left="1420" w:firstLine="284"/>
      </w:pPr>
      <w:bookmarkStart w:id="0" w:name="_Ref157518909"/>
      <w:r>
        <w:t xml:space="preserve">Figure </w:t>
      </w:r>
      <w:r w:rsidR="00BE4B76">
        <w:fldChar w:fldCharType="begin"/>
      </w:r>
      <w:r w:rsidR="00BE4B76">
        <w:instrText xml:space="preserve"> SEQ Figure \* ARABIC </w:instrText>
      </w:r>
      <w:r w:rsidR="00BE4B76">
        <w:fldChar w:fldCharType="separate"/>
      </w:r>
      <w:r w:rsidR="008D3416">
        <w:rPr>
          <w:noProof/>
        </w:rPr>
        <w:t>1</w:t>
      </w:r>
      <w:r w:rsidR="00BE4B76">
        <w:rPr>
          <w:noProof/>
        </w:rPr>
        <w:fldChar w:fldCharType="end"/>
      </w:r>
      <w:bookmarkEnd w:id="0"/>
      <w:r>
        <w:t>: Different channel model option</w:t>
      </w:r>
    </w:p>
    <w:p w14:paraId="4A729A8A" w14:textId="77777777" w:rsidR="00FD01BA" w:rsidRPr="00FD01BA" w:rsidRDefault="00FD01BA" w:rsidP="00FD01BA"/>
    <w:p w14:paraId="78B7D55A" w14:textId="1971516B" w:rsidR="00261C03" w:rsidRDefault="007E18FD" w:rsidP="00692EA6">
      <w:pPr>
        <w:rPr>
          <w:lang w:val="sv-SE" w:eastAsia="ja-JP"/>
        </w:rPr>
      </w:pPr>
      <w:r>
        <w:rPr>
          <w:lang w:val="sv-SE" w:eastAsia="ja-JP"/>
        </w:rPr>
        <w:t xml:space="preserve">With those assumptions, an ACIR of </w:t>
      </w:r>
      <w:r w:rsidR="00587B5A">
        <w:rPr>
          <w:lang w:val="sv-SE" w:eastAsia="ja-JP"/>
        </w:rPr>
        <w:t>~</w:t>
      </w:r>
      <w:r>
        <w:rPr>
          <w:lang w:val="sv-SE" w:eastAsia="ja-JP"/>
        </w:rPr>
        <w:t>40dB would be needed to guarantee coexistence</w:t>
      </w:r>
      <w:r w:rsidR="00692EA6">
        <w:rPr>
          <w:lang w:val="sv-SE" w:eastAsia="ja-JP"/>
        </w:rPr>
        <w:t xml:space="preserve">, which is very similar to </w:t>
      </w:r>
      <w:r w:rsidR="00261C03">
        <w:rPr>
          <w:lang w:val="sv-SE" w:eastAsia="ja-JP"/>
        </w:rPr>
        <w:t>our simulation results (</w:t>
      </w:r>
      <w:r w:rsidR="00F83608">
        <w:rPr>
          <w:lang w:val="sv-SE" w:eastAsia="ja-JP"/>
        </w:rPr>
        <w:fldChar w:fldCharType="begin"/>
      </w:r>
      <w:r w:rsidR="00F83608">
        <w:rPr>
          <w:lang w:val="sv-SE" w:eastAsia="ja-JP"/>
        </w:rPr>
        <w:instrText xml:space="preserve"> REF _Ref157518551 \r \h </w:instrText>
      </w:r>
      <w:r w:rsidR="00F83608">
        <w:rPr>
          <w:lang w:val="sv-SE" w:eastAsia="ja-JP"/>
        </w:rPr>
      </w:r>
      <w:r w:rsidR="00F83608">
        <w:rPr>
          <w:lang w:val="sv-SE" w:eastAsia="ja-JP"/>
        </w:rPr>
        <w:fldChar w:fldCharType="separate"/>
      </w:r>
      <w:r w:rsidR="00F83608">
        <w:rPr>
          <w:lang w:val="sv-SE" w:eastAsia="ja-JP"/>
        </w:rPr>
        <w:t>[2]</w:t>
      </w:r>
      <w:r w:rsidR="00F83608">
        <w:rPr>
          <w:lang w:val="sv-SE" w:eastAsia="ja-JP"/>
        </w:rPr>
        <w:fldChar w:fldCharType="end"/>
      </w:r>
      <w:r w:rsidR="00261C03">
        <w:rPr>
          <w:lang w:val="sv-SE" w:eastAsia="ja-JP"/>
        </w:rPr>
        <w:t>) shared in RAN4#109 meeting</w:t>
      </w:r>
      <w:r w:rsidR="00692EA6">
        <w:rPr>
          <w:lang w:val="sv-SE" w:eastAsia="ja-JP"/>
        </w:rPr>
        <w:t xml:space="preserve"> with free pasth loss model.</w:t>
      </w:r>
    </w:p>
    <w:p w14:paraId="14D357BD" w14:textId="0EF90C8D" w:rsidR="00692EA6" w:rsidRPr="00EB7606" w:rsidRDefault="00692EA6" w:rsidP="00692EA6">
      <w:pPr>
        <w:rPr>
          <w:b/>
          <w:bCs/>
          <w:lang w:val="sv-SE" w:eastAsia="ja-JP"/>
        </w:rPr>
      </w:pPr>
      <w:r w:rsidRPr="00EB7606">
        <w:rPr>
          <w:b/>
          <w:bCs/>
          <w:lang w:val="sv-SE" w:eastAsia="ja-JP"/>
        </w:rPr>
        <w:t>O</w:t>
      </w:r>
      <w:r w:rsidR="00EB7606">
        <w:rPr>
          <w:b/>
          <w:bCs/>
          <w:lang w:val="sv-SE" w:eastAsia="ja-JP"/>
        </w:rPr>
        <w:t>b</w:t>
      </w:r>
      <w:r w:rsidRPr="00EB7606">
        <w:rPr>
          <w:b/>
          <w:bCs/>
          <w:lang w:val="sv-SE" w:eastAsia="ja-JP"/>
        </w:rPr>
        <w:t xml:space="preserve">servation1: </w:t>
      </w:r>
      <w:r w:rsidR="00A5587C" w:rsidRPr="00EB7606">
        <w:rPr>
          <w:b/>
          <w:bCs/>
          <w:lang w:val="sv-SE" w:eastAsia="ja-JP"/>
        </w:rPr>
        <w:t>Using UMa instead of free space path loss model between VSAT UE and TB BS doesn’t impact the coexistence results for scenario 5.</w:t>
      </w:r>
    </w:p>
    <w:p w14:paraId="1B481643" w14:textId="77777777" w:rsidR="00CD16C6" w:rsidRDefault="00CD16C6" w:rsidP="00CD16C6">
      <w:pPr>
        <w:pStyle w:val="Heading3"/>
        <w:rPr>
          <w:lang w:eastAsia="ja-JP"/>
        </w:rPr>
      </w:pPr>
      <w:r>
        <w:rPr>
          <w:lang w:eastAsia="ja-JP"/>
        </w:rPr>
        <w:lastRenderedPageBreak/>
        <w:t>Elevation angle</w:t>
      </w:r>
    </w:p>
    <w:p w14:paraId="3AC1EEB1" w14:textId="061EF3C8" w:rsidR="00FF5935" w:rsidRPr="00E92665" w:rsidRDefault="00325C08" w:rsidP="00B118FE">
      <w:r w:rsidRPr="00E92665">
        <w:t xml:space="preserve">As proposed in </w:t>
      </w:r>
      <w:r w:rsidR="00E92665" w:rsidRPr="00E92665">
        <w:t xml:space="preserve">the </w:t>
      </w:r>
      <w:r w:rsidRPr="00E92665">
        <w:t xml:space="preserve">option </w:t>
      </w:r>
      <w:r w:rsidR="00E92665" w:rsidRPr="00E92665">
        <w:t>1</w:t>
      </w:r>
      <w:r w:rsidR="00E92665">
        <w:t>, we then simulated scenario 5 with different elevation angle</w:t>
      </w:r>
      <w:r w:rsidR="00441D99">
        <w:t>s (70 and 80 degrees)</w:t>
      </w:r>
      <w:r w:rsidR="00E92665">
        <w:t xml:space="preserve"> </w:t>
      </w:r>
      <w:r w:rsidR="006359E2">
        <w:t xml:space="preserve">for LEO600, this </w:t>
      </w:r>
      <w:r w:rsidR="00E92665">
        <w:t xml:space="preserve">to check </w:t>
      </w:r>
      <w:r w:rsidR="00441D99">
        <w:t xml:space="preserve">any ACIR improvement. </w:t>
      </w:r>
    </w:p>
    <w:p w14:paraId="47B06B92" w14:textId="5FD7CE17" w:rsidR="00D011E2" w:rsidRDefault="00D011E2" w:rsidP="00D011E2">
      <w:pPr>
        <w:rPr>
          <w:lang w:val="sv-SE" w:eastAsia="ja-JP"/>
        </w:rPr>
      </w:pPr>
      <w:r>
        <w:rPr>
          <w:lang w:val="sv-SE" w:eastAsia="ja-JP"/>
        </w:rPr>
        <w:t xml:space="preserve">The results are shown in </w:t>
      </w:r>
      <w:r w:rsidR="00E94E7C">
        <w:rPr>
          <w:lang w:val="sv-SE" w:eastAsia="ja-JP"/>
        </w:rPr>
        <w:fldChar w:fldCharType="begin"/>
      </w:r>
      <w:r w:rsidR="00E94E7C">
        <w:rPr>
          <w:lang w:val="sv-SE" w:eastAsia="ja-JP"/>
        </w:rPr>
        <w:instrText xml:space="preserve"> REF _Ref157518918 \h </w:instrText>
      </w:r>
      <w:r w:rsidR="00E94E7C">
        <w:rPr>
          <w:lang w:val="sv-SE" w:eastAsia="ja-JP"/>
        </w:rPr>
      </w:r>
      <w:r w:rsidR="00E94E7C">
        <w:rPr>
          <w:lang w:val="sv-SE" w:eastAsia="ja-JP"/>
        </w:rPr>
        <w:fldChar w:fldCharType="separate"/>
      </w:r>
      <w:r w:rsidR="00E94E7C">
        <w:t xml:space="preserve">Figure </w:t>
      </w:r>
      <w:r w:rsidR="00E94E7C">
        <w:rPr>
          <w:noProof/>
        </w:rPr>
        <w:t>2</w:t>
      </w:r>
      <w:r w:rsidR="00E94E7C">
        <w:rPr>
          <w:lang w:val="sv-SE" w:eastAsia="ja-JP"/>
        </w:rPr>
        <w:fldChar w:fldCharType="end"/>
      </w:r>
      <w:r w:rsidR="00E94E7C">
        <w:rPr>
          <w:lang w:val="sv-SE" w:eastAsia="ja-JP"/>
        </w:rPr>
        <w:t>.</w:t>
      </w:r>
    </w:p>
    <w:p w14:paraId="6FAE1F36" w14:textId="77777777" w:rsidR="008D3416" w:rsidRDefault="00B118FE" w:rsidP="008D3416">
      <w:pPr>
        <w:keepNext/>
      </w:pPr>
      <w:r>
        <w:rPr>
          <w:noProof/>
          <w:lang w:val="en-SE"/>
        </w:rPr>
        <w:drawing>
          <wp:inline distT="0" distB="0" distL="0" distR="0" wp14:anchorId="3A2053BB" wp14:editId="6ADE2438">
            <wp:extent cx="2966400" cy="2365200"/>
            <wp:effectExtent l="0" t="0" r="5715" b="0"/>
            <wp:docPr id="14" name="Picture 14" descr="A graph of a graph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 graph of a graph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5" r:link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6400" cy="236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F5935">
        <w:rPr>
          <w:lang w:eastAsia="en-SE"/>
          <w14:ligatures w14:val="standardContextual"/>
        </w:rPr>
        <w:t xml:space="preserve"> </w:t>
      </w:r>
      <w:r w:rsidR="00C13397">
        <w:rPr>
          <w:noProof/>
          <w:lang w:val="sv-SE"/>
        </w:rPr>
        <w:drawing>
          <wp:inline distT="0" distB="0" distL="0" distR="0" wp14:anchorId="67AFB433" wp14:editId="0E0EDA6C">
            <wp:extent cx="3092400" cy="2397600"/>
            <wp:effectExtent l="0" t="0" r="0" b="3175"/>
            <wp:docPr id="15" name="Picture 15" descr="A graph of a graph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A graph of a graph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7" r:link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2400" cy="239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B9614F" w14:textId="7B43931B" w:rsidR="00C13397" w:rsidRDefault="008D3416" w:rsidP="008D3416">
      <w:pPr>
        <w:pStyle w:val="Caption"/>
        <w:ind w:left="1704" w:firstLine="284"/>
        <w:rPr>
          <w:noProof/>
        </w:rPr>
      </w:pPr>
      <w:bookmarkStart w:id="1" w:name="_Ref157518918"/>
      <w:r>
        <w:t xml:space="preserve">Figure </w:t>
      </w:r>
      <w:r w:rsidR="00BE4B76">
        <w:fldChar w:fldCharType="begin"/>
      </w:r>
      <w:r w:rsidR="00BE4B76">
        <w:instrText xml:space="preserve"> SEQ Figure \* ARABIC </w:instrText>
      </w:r>
      <w:r w:rsidR="00BE4B76">
        <w:fldChar w:fldCharType="separate"/>
      </w:r>
      <w:r>
        <w:rPr>
          <w:noProof/>
        </w:rPr>
        <w:t>2</w:t>
      </w:r>
      <w:r w:rsidR="00BE4B76">
        <w:rPr>
          <w:noProof/>
        </w:rPr>
        <w:fldChar w:fldCharType="end"/>
      </w:r>
      <w:bookmarkEnd w:id="1"/>
      <w:r>
        <w:t xml:space="preserve">: Different elevation angle </w:t>
      </w:r>
      <w:r>
        <w:rPr>
          <w:noProof/>
        </w:rPr>
        <w:t>consideration</w:t>
      </w:r>
    </w:p>
    <w:p w14:paraId="7CEC328C" w14:textId="77777777" w:rsidR="008D3416" w:rsidRPr="008D3416" w:rsidRDefault="008D3416" w:rsidP="008D3416">
      <w:pPr>
        <w:rPr>
          <w:lang w:val="en-SE" w:eastAsia="en-SE"/>
        </w:rPr>
      </w:pPr>
    </w:p>
    <w:p w14:paraId="732F703D" w14:textId="1B71817B" w:rsidR="004E4D6E" w:rsidRDefault="002F2D57" w:rsidP="004E4D6E">
      <w:pPr>
        <w:rPr>
          <w:lang w:val="sv-SE" w:eastAsia="ja-JP"/>
        </w:rPr>
      </w:pPr>
      <w:r>
        <w:rPr>
          <w:lang w:val="sv-SE" w:eastAsia="ja-JP"/>
        </w:rPr>
        <w:t xml:space="preserve">As it can be observer, </w:t>
      </w:r>
      <w:r w:rsidR="00D91CF9">
        <w:rPr>
          <w:lang w:val="sv-SE" w:eastAsia="ja-JP"/>
        </w:rPr>
        <w:t xml:space="preserve">even at 70 degrees elevation angle, </w:t>
      </w:r>
      <w:r>
        <w:rPr>
          <w:lang w:val="sv-SE" w:eastAsia="ja-JP"/>
        </w:rPr>
        <w:t>the 5</w:t>
      </w:r>
      <w:r w:rsidR="00D91CF9">
        <w:rPr>
          <w:lang w:val="sv-SE" w:eastAsia="ja-JP"/>
        </w:rPr>
        <w:t xml:space="preserve">-percentile </w:t>
      </w:r>
      <w:r w:rsidR="000B57B4">
        <w:rPr>
          <w:lang w:val="sv-SE" w:eastAsia="ja-JP"/>
        </w:rPr>
        <w:t>curve is not relevant anymore</w:t>
      </w:r>
      <w:r w:rsidR="00EB25A6">
        <w:rPr>
          <w:lang w:val="sv-SE" w:eastAsia="ja-JP"/>
        </w:rPr>
        <w:t xml:space="preserve"> meaning that </w:t>
      </w:r>
      <w:r w:rsidR="002F261F">
        <w:rPr>
          <w:lang w:val="sv-SE" w:eastAsia="ja-JP"/>
        </w:rPr>
        <w:t xml:space="preserve">very </w:t>
      </w:r>
      <w:r w:rsidR="00F70EFE">
        <w:rPr>
          <w:lang w:val="sv-SE" w:eastAsia="ja-JP"/>
        </w:rPr>
        <w:t>good coverage</w:t>
      </w:r>
      <w:r w:rsidR="002F261F">
        <w:rPr>
          <w:lang w:val="sv-SE" w:eastAsia="ja-JP"/>
        </w:rPr>
        <w:t xml:space="preserve"> coudl only achieve with a high elevation angle.</w:t>
      </w:r>
    </w:p>
    <w:p w14:paraId="79A64660" w14:textId="0FC0A2F9" w:rsidR="0001324B" w:rsidRDefault="0001324B" w:rsidP="004E4D6E">
      <w:pPr>
        <w:rPr>
          <w:lang w:val="sv-SE" w:eastAsia="ja-JP"/>
        </w:rPr>
      </w:pPr>
      <w:r>
        <w:rPr>
          <w:lang w:val="sv-SE" w:eastAsia="ja-JP"/>
        </w:rPr>
        <w:t>Also, looking at our results submitted in last meeting (</w:t>
      </w:r>
      <w:r w:rsidR="00F83608">
        <w:rPr>
          <w:lang w:val="sv-SE" w:eastAsia="ja-JP"/>
        </w:rPr>
        <w:fldChar w:fldCharType="begin"/>
      </w:r>
      <w:r w:rsidR="00F83608">
        <w:rPr>
          <w:lang w:val="sv-SE" w:eastAsia="ja-JP"/>
        </w:rPr>
        <w:instrText xml:space="preserve"> REF _Ref157518551 \r \h </w:instrText>
      </w:r>
      <w:r w:rsidR="00F83608">
        <w:rPr>
          <w:lang w:val="sv-SE" w:eastAsia="ja-JP"/>
        </w:rPr>
      </w:r>
      <w:r w:rsidR="00F83608">
        <w:rPr>
          <w:lang w:val="sv-SE" w:eastAsia="ja-JP"/>
        </w:rPr>
        <w:fldChar w:fldCharType="separate"/>
      </w:r>
      <w:r w:rsidR="00F83608">
        <w:rPr>
          <w:lang w:val="sv-SE" w:eastAsia="ja-JP"/>
        </w:rPr>
        <w:t>[2]</w:t>
      </w:r>
      <w:r w:rsidR="00F83608">
        <w:rPr>
          <w:lang w:val="sv-SE" w:eastAsia="ja-JP"/>
        </w:rPr>
        <w:fldChar w:fldCharType="end"/>
      </w:r>
      <w:r>
        <w:rPr>
          <w:lang w:val="sv-SE" w:eastAsia="ja-JP"/>
        </w:rPr>
        <w:t xml:space="preserve">), </w:t>
      </w:r>
      <w:r w:rsidR="008366A5">
        <w:rPr>
          <w:lang w:val="sv-SE" w:eastAsia="ja-JP"/>
        </w:rPr>
        <w:t xml:space="preserve">even at 90 degrees elevation angle, the required ACIR would be </w:t>
      </w:r>
      <w:r w:rsidR="00FF2541">
        <w:rPr>
          <w:lang w:val="sv-SE" w:eastAsia="ja-JP"/>
        </w:rPr>
        <w:t>around 40 dB. We should then not expect any ACIR improvement in scenario 5 by considering higher elevation angle than 25 degrees.</w:t>
      </w:r>
    </w:p>
    <w:p w14:paraId="5B052810" w14:textId="4D1D5DCC" w:rsidR="00E52BDA" w:rsidRPr="00A63F0C" w:rsidRDefault="00FF2541" w:rsidP="004E4D6E">
      <w:pPr>
        <w:rPr>
          <w:b/>
          <w:bCs/>
          <w:lang w:val="sv-SE" w:eastAsia="ja-JP"/>
        </w:rPr>
      </w:pPr>
      <w:r w:rsidRPr="00A63F0C">
        <w:rPr>
          <w:b/>
          <w:bCs/>
          <w:lang w:val="sv-SE" w:eastAsia="ja-JP"/>
        </w:rPr>
        <w:t xml:space="preserve">Observation2: </w:t>
      </w:r>
      <w:r w:rsidR="00A63F0C" w:rsidRPr="00A63F0C">
        <w:rPr>
          <w:b/>
          <w:bCs/>
          <w:lang w:val="sv-SE" w:eastAsia="ja-JP"/>
        </w:rPr>
        <w:t>Limiting the</w:t>
      </w:r>
      <w:r w:rsidR="00EB1A9E" w:rsidRPr="00A63F0C">
        <w:rPr>
          <w:b/>
          <w:bCs/>
          <w:lang w:val="sv-SE" w:eastAsia="ja-JP"/>
        </w:rPr>
        <w:t xml:space="preserve"> elevation angle </w:t>
      </w:r>
      <w:r w:rsidR="00A63F0C" w:rsidRPr="00A63F0C">
        <w:rPr>
          <w:b/>
          <w:bCs/>
          <w:lang w:val="sv-SE" w:eastAsia="ja-JP"/>
        </w:rPr>
        <w:t xml:space="preserve">for VSAT UE would not improve </w:t>
      </w:r>
      <w:r w:rsidR="002A3413">
        <w:rPr>
          <w:b/>
          <w:bCs/>
          <w:lang w:val="sv-SE" w:eastAsia="ja-JP"/>
        </w:rPr>
        <w:t xml:space="preserve">significantly </w:t>
      </w:r>
      <w:r w:rsidR="00A63F0C" w:rsidRPr="00A63F0C">
        <w:rPr>
          <w:b/>
          <w:bCs/>
          <w:lang w:val="sv-SE" w:eastAsia="ja-JP"/>
        </w:rPr>
        <w:t xml:space="preserve">the </w:t>
      </w:r>
      <w:r w:rsidR="002A3413" w:rsidRPr="00EB7606">
        <w:rPr>
          <w:b/>
          <w:bCs/>
          <w:lang w:val="sv-SE" w:eastAsia="ja-JP"/>
        </w:rPr>
        <w:t>coexistence results</w:t>
      </w:r>
      <w:r w:rsidR="00A63F0C" w:rsidRPr="00A63F0C">
        <w:rPr>
          <w:b/>
          <w:bCs/>
          <w:lang w:val="sv-SE" w:eastAsia="ja-JP"/>
        </w:rPr>
        <w:t xml:space="preserve"> for sce</w:t>
      </w:r>
      <w:r w:rsidR="00A63F0C">
        <w:rPr>
          <w:b/>
          <w:bCs/>
          <w:lang w:val="sv-SE" w:eastAsia="ja-JP"/>
        </w:rPr>
        <w:t>n</w:t>
      </w:r>
      <w:r w:rsidR="00A63F0C" w:rsidRPr="00A63F0C">
        <w:rPr>
          <w:b/>
          <w:bCs/>
          <w:lang w:val="sv-SE" w:eastAsia="ja-JP"/>
        </w:rPr>
        <w:t>ario 5.</w:t>
      </w:r>
    </w:p>
    <w:p w14:paraId="440B0374" w14:textId="7DA99F5C" w:rsidR="00F95EDC" w:rsidRDefault="00F95EDC" w:rsidP="00CD16C6">
      <w:pPr>
        <w:pStyle w:val="Heading3"/>
        <w:rPr>
          <w:lang w:eastAsia="ja-JP"/>
        </w:rPr>
      </w:pPr>
      <w:r>
        <w:rPr>
          <w:lang w:eastAsia="ja-JP"/>
        </w:rPr>
        <w:t>V</w:t>
      </w:r>
      <w:r w:rsidR="00940674">
        <w:rPr>
          <w:lang w:eastAsia="ja-JP"/>
        </w:rPr>
        <w:t>SAT</w:t>
      </w:r>
      <w:r>
        <w:rPr>
          <w:lang w:eastAsia="ja-JP"/>
        </w:rPr>
        <w:t xml:space="preserve"> antenna gain</w:t>
      </w:r>
    </w:p>
    <w:p w14:paraId="56853425" w14:textId="3DC4C311" w:rsidR="00C8245D" w:rsidRDefault="009268CB" w:rsidP="00C8245D">
      <w:pPr>
        <w:rPr>
          <w:lang w:val="sv-SE" w:eastAsia="ja-JP"/>
        </w:rPr>
      </w:pPr>
      <w:r>
        <w:rPr>
          <w:lang w:val="sv-SE" w:eastAsia="ja-JP"/>
        </w:rPr>
        <w:t>Another option which was not suggested in last RAN4#10</w:t>
      </w:r>
      <w:r w:rsidR="00CE253F">
        <w:rPr>
          <w:lang w:val="sv-SE" w:eastAsia="ja-JP"/>
        </w:rPr>
        <w:t xml:space="preserve">9 meeting is to reasonably increase the VSAT Rx gain. We investigated any potential improvement </w:t>
      </w:r>
      <w:r w:rsidR="0074288A">
        <w:rPr>
          <w:lang w:val="sv-SE" w:eastAsia="ja-JP"/>
        </w:rPr>
        <w:t xml:space="preserve">by considering a VSAT Rx gain of 43.2 dBi (similar to the Tx gain then) focusing on scenarion 5 and for GEO SAN at 90 degrees elevation angle. </w:t>
      </w:r>
    </w:p>
    <w:p w14:paraId="0A3AEB72" w14:textId="51B3E2B9" w:rsidR="0074288A" w:rsidRDefault="0074288A" w:rsidP="0074288A">
      <w:pPr>
        <w:rPr>
          <w:lang w:val="sv-SE" w:eastAsia="ja-JP"/>
        </w:rPr>
      </w:pPr>
      <w:r>
        <w:rPr>
          <w:lang w:val="sv-SE" w:eastAsia="ja-JP"/>
        </w:rPr>
        <w:t xml:space="preserve">The results are shown in </w:t>
      </w:r>
      <w:r w:rsidR="00E94E7C">
        <w:rPr>
          <w:lang w:val="sv-SE" w:eastAsia="ja-JP"/>
        </w:rPr>
        <w:fldChar w:fldCharType="begin"/>
      </w:r>
      <w:r w:rsidR="00E94E7C">
        <w:rPr>
          <w:lang w:val="sv-SE" w:eastAsia="ja-JP"/>
        </w:rPr>
        <w:instrText xml:space="preserve"> REF _Ref157518931 \h </w:instrText>
      </w:r>
      <w:r w:rsidR="00E94E7C">
        <w:rPr>
          <w:lang w:val="sv-SE" w:eastAsia="ja-JP"/>
        </w:rPr>
      </w:r>
      <w:r w:rsidR="00E94E7C">
        <w:rPr>
          <w:lang w:val="sv-SE" w:eastAsia="ja-JP"/>
        </w:rPr>
        <w:fldChar w:fldCharType="separate"/>
      </w:r>
      <w:r w:rsidR="00E94E7C">
        <w:t xml:space="preserve">Figure </w:t>
      </w:r>
      <w:r w:rsidR="00E94E7C">
        <w:rPr>
          <w:noProof/>
        </w:rPr>
        <w:t>3</w:t>
      </w:r>
      <w:r w:rsidR="00E94E7C">
        <w:rPr>
          <w:lang w:val="sv-SE" w:eastAsia="ja-JP"/>
        </w:rPr>
        <w:fldChar w:fldCharType="end"/>
      </w:r>
      <w:r w:rsidR="00E94E7C">
        <w:rPr>
          <w:lang w:val="sv-SE" w:eastAsia="ja-JP"/>
        </w:rPr>
        <w:t>.</w:t>
      </w:r>
    </w:p>
    <w:p w14:paraId="471DC886" w14:textId="77777777" w:rsidR="008D3416" w:rsidRDefault="00CF3D2E" w:rsidP="008D3416">
      <w:pPr>
        <w:keepNext/>
        <w:ind w:left="436" w:firstLine="284"/>
      </w:pPr>
      <w:r w:rsidRPr="00CF3D2E">
        <w:rPr>
          <w:noProof/>
          <w:lang w:val="sv-SE" w:eastAsia="ja-JP"/>
        </w:rPr>
        <w:lastRenderedPageBreak/>
        <w:drawing>
          <wp:inline distT="0" distB="0" distL="0" distR="0" wp14:anchorId="1F2892BD" wp14:editId="43423D39">
            <wp:extent cx="3733200" cy="27972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200" cy="279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0A4896" w14:textId="2D632593" w:rsidR="00CF3D2E" w:rsidRDefault="008D3416" w:rsidP="008D3416">
      <w:pPr>
        <w:pStyle w:val="Caption"/>
        <w:ind w:left="1988" w:firstLine="284"/>
      </w:pPr>
      <w:bookmarkStart w:id="2" w:name="_Ref157518931"/>
      <w:r>
        <w:t xml:space="preserve">Figure </w:t>
      </w:r>
      <w:r w:rsidR="00BE4B76">
        <w:fldChar w:fldCharType="begin"/>
      </w:r>
      <w:r w:rsidR="00BE4B76">
        <w:instrText xml:space="preserve"> SEQ Figure \* ARABIC </w:instrText>
      </w:r>
      <w:r w:rsidR="00BE4B76">
        <w:fldChar w:fldCharType="separate"/>
      </w:r>
      <w:r>
        <w:rPr>
          <w:noProof/>
        </w:rPr>
        <w:t>3</w:t>
      </w:r>
      <w:r w:rsidR="00BE4B76">
        <w:rPr>
          <w:noProof/>
        </w:rPr>
        <w:fldChar w:fldCharType="end"/>
      </w:r>
      <w:bookmarkEnd w:id="2"/>
      <w:r>
        <w:t>: Different VSAT antenna gain</w:t>
      </w:r>
    </w:p>
    <w:p w14:paraId="70046531" w14:textId="77777777" w:rsidR="008D3416" w:rsidRPr="008D3416" w:rsidRDefault="008D3416" w:rsidP="008D3416"/>
    <w:p w14:paraId="4D367B17" w14:textId="1A7A317C" w:rsidR="0074288A" w:rsidRDefault="0074288A" w:rsidP="0074288A">
      <w:pPr>
        <w:rPr>
          <w:lang w:val="sv-SE" w:eastAsia="ja-JP"/>
        </w:rPr>
      </w:pPr>
      <w:r>
        <w:rPr>
          <w:lang w:val="sv-SE" w:eastAsia="ja-JP"/>
        </w:rPr>
        <w:t xml:space="preserve">With this new VSAT antenna gain, an ACIR of ~40dB would </w:t>
      </w:r>
      <w:r w:rsidR="00B960A0">
        <w:rPr>
          <w:lang w:val="sv-SE" w:eastAsia="ja-JP"/>
        </w:rPr>
        <w:t xml:space="preserve">still </w:t>
      </w:r>
      <w:r>
        <w:rPr>
          <w:lang w:val="sv-SE" w:eastAsia="ja-JP"/>
        </w:rPr>
        <w:t xml:space="preserve">be needed to guarantee coexistence, which is </w:t>
      </w:r>
      <w:r w:rsidR="00B960A0">
        <w:rPr>
          <w:lang w:val="sv-SE" w:eastAsia="ja-JP"/>
        </w:rPr>
        <w:t xml:space="preserve">again </w:t>
      </w:r>
      <w:r>
        <w:rPr>
          <w:lang w:val="sv-SE" w:eastAsia="ja-JP"/>
        </w:rPr>
        <w:t>similar to our simulation results (</w:t>
      </w:r>
      <w:r w:rsidR="00F83608">
        <w:rPr>
          <w:lang w:val="sv-SE" w:eastAsia="ja-JP"/>
        </w:rPr>
        <w:fldChar w:fldCharType="begin"/>
      </w:r>
      <w:r w:rsidR="00F83608">
        <w:rPr>
          <w:lang w:val="sv-SE" w:eastAsia="ja-JP"/>
        </w:rPr>
        <w:instrText xml:space="preserve"> REF _Ref157518551 \r \h </w:instrText>
      </w:r>
      <w:r w:rsidR="00F83608">
        <w:rPr>
          <w:lang w:val="sv-SE" w:eastAsia="ja-JP"/>
        </w:rPr>
      </w:r>
      <w:r w:rsidR="00F83608">
        <w:rPr>
          <w:lang w:val="sv-SE" w:eastAsia="ja-JP"/>
        </w:rPr>
        <w:fldChar w:fldCharType="separate"/>
      </w:r>
      <w:r w:rsidR="00F83608">
        <w:rPr>
          <w:lang w:val="sv-SE" w:eastAsia="ja-JP"/>
        </w:rPr>
        <w:t>[2]</w:t>
      </w:r>
      <w:r w:rsidR="00F83608">
        <w:rPr>
          <w:lang w:val="sv-SE" w:eastAsia="ja-JP"/>
        </w:rPr>
        <w:fldChar w:fldCharType="end"/>
      </w:r>
      <w:r>
        <w:rPr>
          <w:lang w:val="sv-SE" w:eastAsia="ja-JP"/>
        </w:rPr>
        <w:t>) shared in RAN4#109 meeting with free pasth loss model.</w:t>
      </w:r>
    </w:p>
    <w:p w14:paraId="3E1CF9FF" w14:textId="5A25C623" w:rsidR="0074288A" w:rsidRPr="00EB7606" w:rsidRDefault="0074288A" w:rsidP="0074288A">
      <w:pPr>
        <w:rPr>
          <w:b/>
          <w:bCs/>
          <w:lang w:val="sv-SE" w:eastAsia="ja-JP"/>
        </w:rPr>
      </w:pPr>
      <w:r w:rsidRPr="00EB7606">
        <w:rPr>
          <w:b/>
          <w:bCs/>
          <w:lang w:val="sv-SE" w:eastAsia="ja-JP"/>
        </w:rPr>
        <w:t>O</w:t>
      </w:r>
      <w:r>
        <w:rPr>
          <w:b/>
          <w:bCs/>
          <w:lang w:val="sv-SE" w:eastAsia="ja-JP"/>
        </w:rPr>
        <w:t>b</w:t>
      </w:r>
      <w:r w:rsidRPr="00EB7606">
        <w:rPr>
          <w:b/>
          <w:bCs/>
          <w:lang w:val="sv-SE" w:eastAsia="ja-JP"/>
        </w:rPr>
        <w:t>servation</w:t>
      </w:r>
      <w:r w:rsidR="002A73B2">
        <w:rPr>
          <w:b/>
          <w:bCs/>
          <w:lang w:val="sv-SE" w:eastAsia="ja-JP"/>
        </w:rPr>
        <w:t>3</w:t>
      </w:r>
      <w:r w:rsidRPr="00EB7606">
        <w:rPr>
          <w:b/>
          <w:bCs/>
          <w:lang w:val="sv-SE" w:eastAsia="ja-JP"/>
        </w:rPr>
        <w:t xml:space="preserve">: </w:t>
      </w:r>
      <w:r w:rsidR="00B960A0">
        <w:rPr>
          <w:b/>
          <w:bCs/>
          <w:lang w:val="sv-SE" w:eastAsia="ja-JP"/>
        </w:rPr>
        <w:t xml:space="preserve">Increasing VSAT antenna gain </w:t>
      </w:r>
      <w:r w:rsidR="002A73B2">
        <w:rPr>
          <w:b/>
          <w:bCs/>
          <w:lang w:val="sv-SE" w:eastAsia="ja-JP"/>
        </w:rPr>
        <w:t>woul</w:t>
      </w:r>
      <w:r w:rsidR="00276EEE">
        <w:rPr>
          <w:b/>
          <w:bCs/>
          <w:lang w:val="sv-SE" w:eastAsia="ja-JP"/>
        </w:rPr>
        <w:t>d</w:t>
      </w:r>
      <w:r w:rsidR="002A73B2">
        <w:rPr>
          <w:b/>
          <w:bCs/>
          <w:lang w:val="sv-SE" w:eastAsia="ja-JP"/>
        </w:rPr>
        <w:t xml:space="preserve"> not</w:t>
      </w:r>
      <w:r w:rsidRPr="00EB7606">
        <w:rPr>
          <w:b/>
          <w:bCs/>
          <w:lang w:val="sv-SE" w:eastAsia="ja-JP"/>
        </w:rPr>
        <w:t xml:space="preserve"> </w:t>
      </w:r>
      <w:r w:rsidR="00B960A0">
        <w:rPr>
          <w:b/>
          <w:bCs/>
          <w:lang w:val="sv-SE" w:eastAsia="ja-JP"/>
        </w:rPr>
        <w:t>improve</w:t>
      </w:r>
      <w:r w:rsidRPr="00EB7606">
        <w:rPr>
          <w:b/>
          <w:bCs/>
          <w:lang w:val="sv-SE" w:eastAsia="ja-JP"/>
        </w:rPr>
        <w:t xml:space="preserve"> </w:t>
      </w:r>
      <w:r w:rsidR="002A3413">
        <w:rPr>
          <w:b/>
          <w:bCs/>
          <w:lang w:val="sv-SE" w:eastAsia="ja-JP"/>
        </w:rPr>
        <w:t xml:space="preserve">significantly </w:t>
      </w:r>
      <w:r w:rsidRPr="00EB7606">
        <w:rPr>
          <w:b/>
          <w:bCs/>
          <w:lang w:val="sv-SE" w:eastAsia="ja-JP"/>
        </w:rPr>
        <w:t>the coexistence results for scenario 5.</w:t>
      </w:r>
    </w:p>
    <w:p w14:paraId="486AF81C" w14:textId="04168FF4" w:rsidR="00353CF6" w:rsidRPr="00CF3D2E" w:rsidRDefault="00353CF6" w:rsidP="00CF3D2E">
      <w:pPr>
        <w:rPr>
          <w:lang w:val="sv-SE" w:eastAsia="ja-JP"/>
        </w:rPr>
      </w:pPr>
    </w:p>
    <w:p w14:paraId="378AD119" w14:textId="69A397FF" w:rsidR="00CD16C6" w:rsidRDefault="00CD16C6" w:rsidP="00CD16C6">
      <w:pPr>
        <w:pStyle w:val="Heading3"/>
        <w:rPr>
          <w:lang w:eastAsia="ja-JP"/>
        </w:rPr>
      </w:pPr>
      <w:r>
        <w:rPr>
          <w:lang w:eastAsia="ja-JP"/>
        </w:rPr>
        <w:t>Isolation distance</w:t>
      </w:r>
    </w:p>
    <w:p w14:paraId="797817D7" w14:textId="365F9173" w:rsidR="006E363F" w:rsidRDefault="00E9337F" w:rsidP="00A75ACA">
      <w:pPr>
        <w:rPr>
          <w:lang w:val="sv-SE" w:eastAsia="ja-JP"/>
        </w:rPr>
      </w:pPr>
      <w:r>
        <w:rPr>
          <w:lang w:val="sv-SE" w:eastAsia="ja-JP"/>
        </w:rPr>
        <w:t>Another option</w:t>
      </w:r>
      <w:r w:rsidR="00063FF9">
        <w:rPr>
          <w:lang w:val="sv-SE" w:eastAsia="ja-JP"/>
        </w:rPr>
        <w:t xml:space="preserve">, similar to the assumptions taken for FR1-NTN, is to consider </w:t>
      </w:r>
      <w:r w:rsidR="007B1468">
        <w:rPr>
          <w:lang w:val="sv-SE" w:eastAsia="ja-JP"/>
        </w:rPr>
        <w:t>either the NTN VSAT would prioritize connection to TN over connection to NTN. For this, we consider 2 cases</w:t>
      </w:r>
      <w:r w:rsidR="009144A6">
        <w:rPr>
          <w:lang w:val="sv-SE" w:eastAsia="ja-JP"/>
        </w:rPr>
        <w:t xml:space="preserve"> (scenario 5, GEO SAN at 90 degrees elevation angle) </w:t>
      </w:r>
      <w:r w:rsidR="007B1468">
        <w:rPr>
          <w:lang w:val="sv-SE" w:eastAsia="ja-JP"/>
        </w:rPr>
        <w:t xml:space="preserve">: </w:t>
      </w:r>
    </w:p>
    <w:p w14:paraId="5E5AF839" w14:textId="77777777" w:rsidR="006E363F" w:rsidRDefault="006E363F" w:rsidP="006E363F">
      <w:pPr>
        <w:pStyle w:val="ListParagraph"/>
        <w:numPr>
          <w:ilvl w:val="0"/>
          <w:numId w:val="37"/>
        </w:numPr>
        <w:ind w:firstLineChars="0"/>
        <w:rPr>
          <w:lang w:val="sv-SE" w:eastAsia="ja-JP"/>
        </w:rPr>
      </w:pPr>
      <w:r>
        <w:rPr>
          <w:lang w:val="sv-SE" w:eastAsia="ja-JP"/>
        </w:rPr>
        <w:t>O</w:t>
      </w:r>
      <w:r w:rsidR="007B1468" w:rsidRPr="006E363F">
        <w:rPr>
          <w:lang w:val="sv-SE" w:eastAsia="ja-JP"/>
        </w:rPr>
        <w:t>ne where NTN VSATs are deployed the closest at TN edge</w:t>
      </w:r>
      <w:r>
        <w:rPr>
          <w:lang w:val="sv-SE" w:eastAsia="ja-JP"/>
        </w:rPr>
        <w:t>.</w:t>
      </w:r>
    </w:p>
    <w:p w14:paraId="4CF2A547" w14:textId="708643B9" w:rsidR="00A75ACA" w:rsidRDefault="006E363F" w:rsidP="006E363F">
      <w:pPr>
        <w:pStyle w:val="ListParagraph"/>
        <w:numPr>
          <w:ilvl w:val="0"/>
          <w:numId w:val="37"/>
        </w:numPr>
        <w:ind w:firstLineChars="0"/>
        <w:rPr>
          <w:lang w:val="sv-SE" w:eastAsia="ja-JP"/>
        </w:rPr>
      </w:pPr>
      <w:r>
        <w:rPr>
          <w:lang w:val="sv-SE" w:eastAsia="ja-JP"/>
        </w:rPr>
        <w:t>O</w:t>
      </w:r>
      <w:r w:rsidRPr="006E363F">
        <w:rPr>
          <w:lang w:val="sv-SE" w:eastAsia="ja-JP"/>
        </w:rPr>
        <w:t>ne where an isolation dista</w:t>
      </w:r>
      <w:r>
        <w:rPr>
          <w:lang w:val="sv-SE" w:eastAsia="ja-JP"/>
        </w:rPr>
        <w:t xml:space="preserve">nce of </w:t>
      </w:r>
      <w:r w:rsidR="00ED5693">
        <w:rPr>
          <w:lang w:val="sv-SE" w:eastAsia="ja-JP"/>
        </w:rPr>
        <w:t xml:space="preserve">at least </w:t>
      </w:r>
      <w:r>
        <w:rPr>
          <w:lang w:val="sv-SE" w:eastAsia="ja-JP"/>
        </w:rPr>
        <w:t xml:space="preserve">1.5 ISD is considered between TN coverage edge and </w:t>
      </w:r>
      <w:r w:rsidR="00ED5693">
        <w:rPr>
          <w:lang w:val="sv-SE" w:eastAsia="ja-JP"/>
        </w:rPr>
        <w:t xml:space="preserve">NTN VSAT. </w:t>
      </w:r>
    </w:p>
    <w:p w14:paraId="344F00FF" w14:textId="320AA032" w:rsidR="00ED5693" w:rsidRPr="00ED5693" w:rsidRDefault="00ED5693" w:rsidP="00ED5693">
      <w:pPr>
        <w:rPr>
          <w:lang w:val="sv-SE" w:eastAsia="ja-JP"/>
        </w:rPr>
      </w:pPr>
      <w:r w:rsidRPr="00ED5693">
        <w:rPr>
          <w:lang w:val="sv-SE" w:eastAsia="ja-JP"/>
        </w:rPr>
        <w:t xml:space="preserve">The results are shown in </w:t>
      </w:r>
      <w:r w:rsidR="00E94E7C">
        <w:rPr>
          <w:lang w:val="sv-SE" w:eastAsia="ja-JP"/>
        </w:rPr>
        <w:fldChar w:fldCharType="begin"/>
      </w:r>
      <w:r w:rsidR="00E94E7C">
        <w:rPr>
          <w:lang w:val="sv-SE" w:eastAsia="ja-JP"/>
        </w:rPr>
        <w:instrText xml:space="preserve"> REF _Ref157518943 \h </w:instrText>
      </w:r>
      <w:r w:rsidR="00E94E7C">
        <w:rPr>
          <w:lang w:val="sv-SE" w:eastAsia="ja-JP"/>
        </w:rPr>
      </w:r>
      <w:r w:rsidR="00E94E7C">
        <w:rPr>
          <w:lang w:val="sv-SE" w:eastAsia="ja-JP"/>
        </w:rPr>
        <w:fldChar w:fldCharType="separate"/>
      </w:r>
      <w:r w:rsidR="00E94E7C">
        <w:t xml:space="preserve">Figure </w:t>
      </w:r>
      <w:r w:rsidR="00E94E7C">
        <w:rPr>
          <w:noProof/>
        </w:rPr>
        <w:t>4</w:t>
      </w:r>
      <w:r w:rsidR="00E94E7C">
        <w:rPr>
          <w:lang w:val="sv-SE" w:eastAsia="ja-JP"/>
        </w:rPr>
        <w:fldChar w:fldCharType="end"/>
      </w:r>
      <w:r>
        <w:rPr>
          <w:lang w:val="sv-SE" w:eastAsia="ja-JP"/>
        </w:rPr>
        <w:t xml:space="preserve"> (NTN VSAT at TN edge)  and </w:t>
      </w:r>
      <w:r w:rsidR="00E94E7C">
        <w:rPr>
          <w:lang w:val="sv-SE" w:eastAsia="ja-JP"/>
        </w:rPr>
        <w:fldChar w:fldCharType="begin"/>
      </w:r>
      <w:r w:rsidR="00E94E7C">
        <w:rPr>
          <w:lang w:val="sv-SE" w:eastAsia="ja-JP"/>
        </w:rPr>
        <w:instrText xml:space="preserve"> REF _Ref157518951 \h </w:instrText>
      </w:r>
      <w:r w:rsidR="00E94E7C">
        <w:rPr>
          <w:lang w:val="sv-SE" w:eastAsia="ja-JP"/>
        </w:rPr>
      </w:r>
      <w:r w:rsidR="00E94E7C">
        <w:rPr>
          <w:lang w:val="sv-SE" w:eastAsia="ja-JP"/>
        </w:rPr>
        <w:fldChar w:fldCharType="separate"/>
      </w:r>
      <w:r w:rsidR="00E94E7C">
        <w:t xml:space="preserve">Figure </w:t>
      </w:r>
      <w:r w:rsidR="00E94E7C">
        <w:rPr>
          <w:noProof/>
        </w:rPr>
        <w:t>5</w:t>
      </w:r>
      <w:r w:rsidR="00E94E7C">
        <w:rPr>
          <w:lang w:val="sv-SE" w:eastAsia="ja-JP"/>
        </w:rPr>
        <w:fldChar w:fldCharType="end"/>
      </w:r>
      <w:r>
        <w:rPr>
          <w:lang w:val="sv-SE" w:eastAsia="ja-JP"/>
        </w:rPr>
        <w:t xml:space="preserve"> (isolation distance).</w:t>
      </w:r>
    </w:p>
    <w:p w14:paraId="5F577C42" w14:textId="77777777" w:rsidR="00ED5693" w:rsidRPr="00ED5693" w:rsidRDefault="00ED5693" w:rsidP="00ED5693">
      <w:pPr>
        <w:rPr>
          <w:lang w:val="sv-SE" w:eastAsia="ja-JP"/>
        </w:rPr>
      </w:pPr>
    </w:p>
    <w:p w14:paraId="11C540B9" w14:textId="77777777" w:rsidR="008D3416" w:rsidRDefault="00D450A0" w:rsidP="008D3416">
      <w:pPr>
        <w:keepNext/>
        <w:ind w:left="852"/>
      </w:pPr>
      <w:r w:rsidRPr="00D450A0">
        <w:rPr>
          <w:noProof/>
          <w:lang w:val="sv-SE" w:eastAsia="ja-JP"/>
        </w:rPr>
        <w:lastRenderedPageBreak/>
        <w:drawing>
          <wp:inline distT="0" distB="0" distL="0" distR="0" wp14:anchorId="56678663" wp14:editId="13BB6857">
            <wp:extent cx="3733200" cy="27972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200" cy="279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BCF228" w14:textId="427A3F7E" w:rsidR="00D450A0" w:rsidRDefault="008D3416" w:rsidP="008D3416">
      <w:pPr>
        <w:pStyle w:val="Caption"/>
        <w:ind w:left="1420" w:firstLine="284"/>
      </w:pPr>
      <w:bookmarkStart w:id="3" w:name="_Ref157518943"/>
      <w:r>
        <w:t xml:space="preserve">Figure </w:t>
      </w:r>
      <w:r w:rsidR="00BE4B76">
        <w:fldChar w:fldCharType="begin"/>
      </w:r>
      <w:r w:rsidR="00BE4B76">
        <w:instrText xml:space="preserve"> SEQ Figure \* ARABIC </w:instrText>
      </w:r>
      <w:r w:rsidR="00BE4B76">
        <w:fldChar w:fldCharType="separate"/>
      </w:r>
      <w:r>
        <w:rPr>
          <w:noProof/>
        </w:rPr>
        <w:t>4</w:t>
      </w:r>
      <w:r w:rsidR="00BE4B76">
        <w:rPr>
          <w:noProof/>
        </w:rPr>
        <w:fldChar w:fldCharType="end"/>
      </w:r>
      <w:bookmarkEnd w:id="3"/>
      <w:r>
        <w:t>: Isolation distance consideration: TN edge</w:t>
      </w:r>
    </w:p>
    <w:p w14:paraId="7B805B9C" w14:textId="77777777" w:rsidR="008D3416" w:rsidRPr="008D3416" w:rsidRDefault="008D3416" w:rsidP="008D3416"/>
    <w:p w14:paraId="7ED45A15" w14:textId="77777777" w:rsidR="008D3416" w:rsidRDefault="00D450A0" w:rsidP="008D3416">
      <w:pPr>
        <w:keepNext/>
        <w:ind w:left="852"/>
      </w:pPr>
      <w:r w:rsidRPr="00D450A0">
        <w:rPr>
          <w:noProof/>
          <w:lang w:val="sv-SE" w:eastAsia="ja-JP"/>
        </w:rPr>
        <w:drawing>
          <wp:inline distT="0" distB="0" distL="0" distR="0" wp14:anchorId="129026F0" wp14:editId="179E9964">
            <wp:extent cx="3733200" cy="27972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200" cy="279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DB4B00" w14:textId="3F22B08A" w:rsidR="00D450A0" w:rsidRDefault="008D3416" w:rsidP="008D3416">
      <w:pPr>
        <w:pStyle w:val="Caption"/>
        <w:ind w:left="1704" w:firstLine="284"/>
      </w:pPr>
      <w:bookmarkStart w:id="4" w:name="_Ref157518951"/>
      <w:r>
        <w:t xml:space="preserve">Figure </w:t>
      </w:r>
      <w:r w:rsidR="00BE4B76">
        <w:fldChar w:fldCharType="begin"/>
      </w:r>
      <w:r w:rsidR="00BE4B76">
        <w:instrText xml:space="preserve"> SEQ Figure \* ARABIC </w:instrText>
      </w:r>
      <w:r w:rsidR="00BE4B76">
        <w:fldChar w:fldCharType="separate"/>
      </w:r>
      <w:r>
        <w:rPr>
          <w:noProof/>
        </w:rPr>
        <w:t>5</w:t>
      </w:r>
      <w:r w:rsidR="00BE4B76">
        <w:rPr>
          <w:noProof/>
        </w:rPr>
        <w:fldChar w:fldCharType="end"/>
      </w:r>
      <w:bookmarkEnd w:id="4"/>
      <w:r>
        <w:t>: Isolation distance consideration: 1.5 ISD</w:t>
      </w:r>
    </w:p>
    <w:p w14:paraId="5BAF1478" w14:textId="77777777" w:rsidR="008D3416" w:rsidRPr="008D3416" w:rsidRDefault="008D3416" w:rsidP="008D3416"/>
    <w:p w14:paraId="46ACCFE5" w14:textId="4F6C295C" w:rsidR="00486800" w:rsidRDefault="00ED5693" w:rsidP="00ED5693">
      <w:pPr>
        <w:rPr>
          <w:lang w:val="sv-SE" w:eastAsia="ja-JP"/>
        </w:rPr>
      </w:pPr>
      <w:r>
        <w:rPr>
          <w:lang w:val="sv-SE" w:eastAsia="ja-JP"/>
        </w:rPr>
        <w:t>As expected</w:t>
      </w:r>
      <w:r w:rsidR="009144A6">
        <w:rPr>
          <w:lang w:val="sv-SE" w:eastAsia="ja-JP"/>
        </w:rPr>
        <w:t xml:space="preserve">, in both cases, the required ACIR value </w:t>
      </w:r>
      <w:r w:rsidR="009D53C7">
        <w:rPr>
          <w:lang w:val="sv-SE" w:eastAsia="ja-JP"/>
        </w:rPr>
        <w:t>has considerably improved</w:t>
      </w:r>
      <w:r w:rsidR="00B06604">
        <w:rPr>
          <w:lang w:val="sv-SE" w:eastAsia="ja-JP"/>
        </w:rPr>
        <w:t xml:space="preserve">, </w:t>
      </w:r>
      <w:r w:rsidR="007F7E60">
        <w:rPr>
          <w:lang w:val="sv-SE" w:eastAsia="ja-JP"/>
        </w:rPr>
        <w:t xml:space="preserve">being </w:t>
      </w:r>
      <w:r w:rsidR="0078343E">
        <w:rPr>
          <w:lang w:val="sv-SE" w:eastAsia="ja-JP"/>
        </w:rPr>
        <w:t xml:space="preserve">~34dB when </w:t>
      </w:r>
      <w:r w:rsidR="00073A89">
        <w:rPr>
          <w:lang w:val="sv-SE" w:eastAsia="ja-JP"/>
        </w:rPr>
        <w:t>VSAT are at the edge , and ~</w:t>
      </w:r>
      <w:r w:rsidR="00210F75">
        <w:rPr>
          <w:lang w:val="sv-SE" w:eastAsia="ja-JP"/>
        </w:rPr>
        <w:t>26 when an isolation distance of 1.5 ISD is considered.</w:t>
      </w:r>
      <w:r w:rsidR="00486800">
        <w:rPr>
          <w:lang w:val="sv-SE" w:eastAsia="ja-JP"/>
        </w:rPr>
        <w:t xml:space="preserve"> </w:t>
      </w:r>
      <w:r w:rsidR="00D4547F">
        <w:rPr>
          <w:lang w:val="sv-SE" w:eastAsia="ja-JP"/>
        </w:rPr>
        <w:t>T</w:t>
      </w:r>
      <w:r w:rsidR="00486800">
        <w:rPr>
          <w:lang w:val="sv-SE" w:eastAsia="ja-JP"/>
        </w:rPr>
        <w:t xml:space="preserve">he resulting VSAT ACS would then be </w:t>
      </w:r>
      <w:r w:rsidR="006559F8">
        <w:rPr>
          <w:lang w:val="sv-SE" w:eastAsia="ja-JP"/>
        </w:rPr>
        <w:t xml:space="preserve">equal to </w:t>
      </w:r>
      <w:r w:rsidR="00D4547F">
        <w:rPr>
          <w:lang w:val="sv-SE" w:eastAsia="ja-JP"/>
        </w:rPr>
        <w:t xml:space="preserve">28 </w:t>
      </w:r>
      <w:r w:rsidR="006559F8">
        <w:rPr>
          <w:lang w:val="sv-SE" w:eastAsia="ja-JP"/>
        </w:rPr>
        <w:t>dB</w:t>
      </w:r>
      <w:r w:rsidR="00D4547F">
        <w:rPr>
          <w:lang w:val="sv-SE" w:eastAsia="ja-JP"/>
        </w:rPr>
        <w:t xml:space="preserve"> considering an isolation distance of 1.5 ISD</w:t>
      </w:r>
      <w:r w:rsidR="006559F8">
        <w:rPr>
          <w:lang w:val="sv-SE" w:eastAsia="ja-JP"/>
        </w:rPr>
        <w:t>.</w:t>
      </w:r>
    </w:p>
    <w:p w14:paraId="3510450C" w14:textId="0D732C9F" w:rsidR="00D4547F" w:rsidRPr="00FF124E" w:rsidRDefault="00D4547F" w:rsidP="00ED5693">
      <w:pPr>
        <w:rPr>
          <w:b/>
          <w:bCs/>
          <w:lang w:val="sv-SE" w:eastAsia="ja-JP"/>
        </w:rPr>
      </w:pPr>
      <w:r w:rsidRPr="00FF124E">
        <w:rPr>
          <w:b/>
          <w:bCs/>
          <w:lang w:val="sv-SE" w:eastAsia="ja-JP"/>
        </w:rPr>
        <w:t xml:space="preserve">Observation4: With an isolation distance of 1.5 ISD between NTN VSAT and TN edge (same as for FR1-NTN), the </w:t>
      </w:r>
      <w:r w:rsidR="00FF124E" w:rsidRPr="00FF124E">
        <w:rPr>
          <w:b/>
          <w:bCs/>
          <w:lang w:val="sv-SE" w:eastAsia="ja-JP"/>
        </w:rPr>
        <w:t>NTN VSAT ACS value would be equal to 28dB.</w:t>
      </w:r>
    </w:p>
    <w:p w14:paraId="2F00ADED" w14:textId="19E9505A" w:rsidR="00ED7BB0" w:rsidRDefault="00ED7BB0" w:rsidP="00ED7BB0">
      <w:pPr>
        <w:pStyle w:val="Heading3"/>
        <w:rPr>
          <w:lang w:eastAsia="ja-JP"/>
        </w:rPr>
      </w:pPr>
      <w:r>
        <w:rPr>
          <w:lang w:eastAsia="ja-JP"/>
        </w:rPr>
        <w:t>SAN output power</w:t>
      </w:r>
    </w:p>
    <w:p w14:paraId="5ACD3A1D" w14:textId="3D61026C" w:rsidR="00FD49D2" w:rsidRDefault="00FD49D2" w:rsidP="00FD49D2">
      <w:pPr>
        <w:rPr>
          <w:lang w:val="sv-SE" w:eastAsia="ja-JP"/>
        </w:rPr>
      </w:pPr>
      <w:r>
        <w:rPr>
          <w:lang w:val="sv-SE" w:eastAsia="ja-JP"/>
        </w:rPr>
        <w:t xml:space="preserve">The last option we have considered was to increase </w:t>
      </w:r>
      <w:r w:rsidR="00B74798">
        <w:rPr>
          <w:lang w:val="sv-SE" w:eastAsia="ja-JP"/>
        </w:rPr>
        <w:t xml:space="preserve">the </w:t>
      </w:r>
      <w:r>
        <w:rPr>
          <w:lang w:val="sv-SE" w:eastAsia="ja-JP"/>
        </w:rPr>
        <w:t xml:space="preserve">SAN maximum output power up to </w:t>
      </w:r>
      <w:r w:rsidR="00B74798">
        <w:rPr>
          <w:lang w:val="sv-SE" w:eastAsia="ja-JP"/>
        </w:rPr>
        <w:t xml:space="preserve">45 and 50 dBm (instead of </w:t>
      </w:r>
      <w:r w:rsidR="007311A9">
        <w:rPr>
          <w:lang w:val="sv-SE" w:eastAsia="ja-JP"/>
        </w:rPr>
        <w:t xml:space="preserve">the assumed </w:t>
      </w:r>
      <w:r w:rsidR="00141960">
        <w:rPr>
          <w:lang w:val="sv-SE" w:eastAsia="ja-JP"/>
        </w:rPr>
        <w:t>34.5</w:t>
      </w:r>
      <w:r w:rsidR="007311A9">
        <w:rPr>
          <w:lang w:val="sv-SE" w:eastAsia="ja-JP"/>
        </w:rPr>
        <w:t xml:space="preserve"> dBm</w:t>
      </w:r>
      <w:r w:rsidR="00B74798">
        <w:rPr>
          <w:lang w:val="sv-SE" w:eastAsia="ja-JP"/>
        </w:rPr>
        <w:t>).</w:t>
      </w:r>
      <w:r w:rsidR="00615766">
        <w:rPr>
          <w:lang w:val="sv-SE" w:eastAsia="ja-JP"/>
        </w:rPr>
        <w:t xml:space="preserve"> </w:t>
      </w:r>
      <w:r w:rsidR="005B61E1">
        <w:rPr>
          <w:lang w:val="sv-SE" w:eastAsia="ja-JP"/>
        </w:rPr>
        <w:t xml:space="preserve"> Nevertheless, </w:t>
      </w:r>
      <w:r w:rsidR="00FF47F5">
        <w:rPr>
          <w:lang w:val="sv-SE" w:eastAsia="ja-JP"/>
        </w:rPr>
        <w:t xml:space="preserve">feasibility and regulation constraints (pfd limit) should be further investigated before </w:t>
      </w:r>
      <w:r w:rsidR="007C23DA">
        <w:rPr>
          <w:lang w:val="sv-SE" w:eastAsia="ja-JP"/>
        </w:rPr>
        <w:t>any firm conclusion</w:t>
      </w:r>
      <w:r w:rsidR="00FF47F5">
        <w:rPr>
          <w:lang w:val="sv-SE" w:eastAsia="ja-JP"/>
        </w:rPr>
        <w:t xml:space="preserve"> </w:t>
      </w:r>
      <w:r w:rsidR="007C23DA">
        <w:rPr>
          <w:lang w:val="sv-SE" w:eastAsia="ja-JP"/>
        </w:rPr>
        <w:t>on this option.</w:t>
      </w:r>
    </w:p>
    <w:p w14:paraId="48E4F7A5" w14:textId="64E66E3B" w:rsidR="007311A9" w:rsidRPr="00ED5693" w:rsidRDefault="007311A9" w:rsidP="007311A9">
      <w:pPr>
        <w:rPr>
          <w:lang w:val="sv-SE" w:eastAsia="ja-JP"/>
        </w:rPr>
      </w:pPr>
      <w:r w:rsidRPr="00ED5693">
        <w:rPr>
          <w:lang w:val="sv-SE" w:eastAsia="ja-JP"/>
        </w:rPr>
        <w:t xml:space="preserve">The results are shown in </w:t>
      </w:r>
      <w:r w:rsidR="00E94E7C">
        <w:rPr>
          <w:lang w:val="sv-SE" w:eastAsia="ja-JP"/>
        </w:rPr>
        <w:fldChar w:fldCharType="begin"/>
      </w:r>
      <w:r w:rsidR="00E94E7C">
        <w:rPr>
          <w:lang w:val="sv-SE" w:eastAsia="ja-JP"/>
        </w:rPr>
        <w:instrText xml:space="preserve"> REF _Ref157518960 \h </w:instrText>
      </w:r>
      <w:r w:rsidR="00E94E7C">
        <w:rPr>
          <w:lang w:val="sv-SE" w:eastAsia="ja-JP"/>
        </w:rPr>
      </w:r>
      <w:r w:rsidR="00E94E7C">
        <w:rPr>
          <w:lang w:val="sv-SE" w:eastAsia="ja-JP"/>
        </w:rPr>
        <w:fldChar w:fldCharType="separate"/>
      </w:r>
      <w:r w:rsidR="00E94E7C">
        <w:t xml:space="preserve">Figure </w:t>
      </w:r>
      <w:r w:rsidR="00E94E7C">
        <w:rPr>
          <w:noProof/>
        </w:rPr>
        <w:t>6</w:t>
      </w:r>
      <w:r w:rsidR="00E94E7C">
        <w:rPr>
          <w:lang w:val="sv-SE" w:eastAsia="ja-JP"/>
        </w:rPr>
        <w:fldChar w:fldCharType="end"/>
      </w:r>
      <w:r>
        <w:rPr>
          <w:lang w:val="sv-SE" w:eastAsia="ja-JP"/>
        </w:rPr>
        <w:t xml:space="preserve"> (45 dBm)  and </w:t>
      </w:r>
      <w:r w:rsidR="00E94E7C">
        <w:rPr>
          <w:lang w:val="sv-SE" w:eastAsia="ja-JP"/>
        </w:rPr>
        <w:fldChar w:fldCharType="begin"/>
      </w:r>
      <w:r w:rsidR="00E94E7C">
        <w:rPr>
          <w:lang w:val="sv-SE" w:eastAsia="ja-JP"/>
        </w:rPr>
        <w:instrText xml:space="preserve"> REF _Ref157518970 \h </w:instrText>
      </w:r>
      <w:r w:rsidR="00E94E7C">
        <w:rPr>
          <w:lang w:val="sv-SE" w:eastAsia="ja-JP"/>
        </w:rPr>
      </w:r>
      <w:r w:rsidR="00E94E7C">
        <w:rPr>
          <w:lang w:val="sv-SE" w:eastAsia="ja-JP"/>
        </w:rPr>
        <w:fldChar w:fldCharType="separate"/>
      </w:r>
      <w:r w:rsidR="00E94E7C">
        <w:t xml:space="preserve">Figure </w:t>
      </w:r>
      <w:r w:rsidR="00E94E7C">
        <w:rPr>
          <w:noProof/>
        </w:rPr>
        <w:t>7</w:t>
      </w:r>
      <w:r w:rsidR="00E94E7C">
        <w:rPr>
          <w:lang w:val="sv-SE" w:eastAsia="ja-JP"/>
        </w:rPr>
        <w:fldChar w:fldCharType="end"/>
      </w:r>
      <w:r>
        <w:rPr>
          <w:lang w:val="sv-SE" w:eastAsia="ja-JP"/>
        </w:rPr>
        <w:t xml:space="preserve"> (50dBm).</w:t>
      </w:r>
    </w:p>
    <w:p w14:paraId="07804EC9" w14:textId="3F55E14F" w:rsidR="007311A9" w:rsidRDefault="007311A9" w:rsidP="003C2144">
      <w:pPr>
        <w:ind w:left="-567"/>
        <w:rPr>
          <w:lang w:val="sv-SE" w:eastAsia="ja-JP"/>
        </w:rPr>
      </w:pPr>
    </w:p>
    <w:p w14:paraId="6964540F" w14:textId="77777777" w:rsidR="008D3416" w:rsidRDefault="00A30E76" w:rsidP="008D3416">
      <w:pPr>
        <w:keepNext/>
        <w:ind w:left="-426"/>
      </w:pPr>
      <w:r w:rsidRPr="00AC7522">
        <w:rPr>
          <w:noProof/>
          <w:lang w:val="sv-SE" w:eastAsia="ja-JP"/>
        </w:rPr>
        <w:drawing>
          <wp:inline distT="0" distB="0" distL="0" distR="0" wp14:anchorId="710AD43F" wp14:editId="477D6B80">
            <wp:extent cx="3177251" cy="279654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 rotWithShape="1"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596" r="7276"/>
                    <a:stretch/>
                  </pic:blipFill>
                  <pic:spPr bwMode="auto">
                    <a:xfrm>
                      <a:off x="0" y="0"/>
                      <a:ext cx="3178001" cy="279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AC7522" w:rsidRPr="00AC7522">
        <w:rPr>
          <w:noProof/>
          <w:lang w:val="sv-SE" w:eastAsia="ja-JP"/>
        </w:rPr>
        <w:drawing>
          <wp:inline distT="0" distB="0" distL="0" distR="0" wp14:anchorId="50D8737F" wp14:editId="0D2C9B29">
            <wp:extent cx="3130952" cy="279654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372" r="7741"/>
                    <a:stretch/>
                  </pic:blipFill>
                  <pic:spPr bwMode="auto">
                    <a:xfrm>
                      <a:off x="0" y="0"/>
                      <a:ext cx="3131691" cy="279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ECE3D8A" w14:textId="68F9D5D2" w:rsidR="00AC7522" w:rsidRDefault="008D3416" w:rsidP="008D3416">
      <w:pPr>
        <w:pStyle w:val="Caption"/>
        <w:ind w:left="1704" w:firstLine="284"/>
        <w:rPr>
          <w:noProof/>
        </w:rPr>
      </w:pPr>
      <w:bookmarkStart w:id="5" w:name="_Ref157518960"/>
      <w:r>
        <w:t xml:space="preserve">Figure </w:t>
      </w:r>
      <w:r w:rsidR="00BE4B76">
        <w:fldChar w:fldCharType="begin"/>
      </w:r>
      <w:r w:rsidR="00BE4B76">
        <w:instrText xml:space="preserve"> SEQ Figure \* ARABIC </w:instrText>
      </w:r>
      <w:r w:rsidR="00BE4B76">
        <w:fldChar w:fldCharType="separate"/>
      </w:r>
      <w:r>
        <w:rPr>
          <w:noProof/>
        </w:rPr>
        <w:t>6</w:t>
      </w:r>
      <w:r w:rsidR="00BE4B76">
        <w:rPr>
          <w:noProof/>
        </w:rPr>
        <w:fldChar w:fldCharType="end"/>
      </w:r>
      <w:bookmarkEnd w:id="5"/>
      <w:r>
        <w:t xml:space="preserve">: SAN increased output power </w:t>
      </w:r>
      <w:r>
        <w:rPr>
          <w:noProof/>
        </w:rPr>
        <w:t xml:space="preserve"> (45dBm)</w:t>
      </w:r>
    </w:p>
    <w:p w14:paraId="3E129AA6" w14:textId="77777777" w:rsidR="008D3416" w:rsidRPr="008D3416" w:rsidRDefault="008D3416" w:rsidP="008D3416"/>
    <w:p w14:paraId="6ED814F6" w14:textId="77777777" w:rsidR="008D3416" w:rsidRDefault="008D3416" w:rsidP="008D3416">
      <w:pPr>
        <w:keepNext/>
        <w:ind w:left="-567"/>
      </w:pPr>
      <w:r w:rsidRPr="00DE4223">
        <w:rPr>
          <w:noProof/>
          <w:lang w:val="sv-SE" w:eastAsia="ja-JP"/>
        </w:rPr>
        <w:drawing>
          <wp:inline distT="0" distB="0" distL="0" distR="0" wp14:anchorId="5E508684" wp14:editId="524566B8">
            <wp:extent cx="3200247" cy="2796417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110" r="7142"/>
                    <a:stretch/>
                  </pic:blipFill>
                  <pic:spPr bwMode="auto">
                    <a:xfrm>
                      <a:off x="0" y="0"/>
                      <a:ext cx="3200388" cy="2796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AC7522">
        <w:rPr>
          <w:noProof/>
          <w:lang w:val="sv-SE" w:eastAsia="ja-JP"/>
        </w:rPr>
        <w:drawing>
          <wp:inline distT="0" distB="0" distL="0" distR="0" wp14:anchorId="1E7C1BFF" wp14:editId="1A4AB572">
            <wp:extent cx="3199765" cy="279654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131" r="7138"/>
                    <a:stretch/>
                  </pic:blipFill>
                  <pic:spPr bwMode="auto">
                    <a:xfrm>
                      <a:off x="0" y="0"/>
                      <a:ext cx="3200520" cy="279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DDB7E5D" w14:textId="74005FB4" w:rsidR="008D3416" w:rsidRDefault="008D3416" w:rsidP="008D3416">
      <w:pPr>
        <w:pStyle w:val="Caption"/>
        <w:ind w:left="1704" w:firstLine="284"/>
      </w:pPr>
      <w:bookmarkStart w:id="6" w:name="_Ref157518970"/>
      <w:r>
        <w:t xml:space="preserve">Figure </w:t>
      </w:r>
      <w:r w:rsidR="00BE4B76">
        <w:fldChar w:fldCharType="begin"/>
      </w:r>
      <w:r w:rsidR="00BE4B76">
        <w:instrText xml:space="preserve"> SEQ Figure \* ARABIC </w:instrText>
      </w:r>
      <w:r w:rsidR="00BE4B76">
        <w:fldChar w:fldCharType="separate"/>
      </w:r>
      <w:r>
        <w:rPr>
          <w:noProof/>
        </w:rPr>
        <w:t>7</w:t>
      </w:r>
      <w:r w:rsidR="00BE4B76">
        <w:rPr>
          <w:noProof/>
        </w:rPr>
        <w:fldChar w:fldCharType="end"/>
      </w:r>
      <w:bookmarkEnd w:id="6"/>
      <w:r>
        <w:t xml:space="preserve">: </w:t>
      </w:r>
      <w:r w:rsidRPr="00BC0E19">
        <w:t>SAN increased output power  (</w:t>
      </w:r>
      <w:r>
        <w:t>50</w:t>
      </w:r>
      <w:r w:rsidRPr="00BC0E19">
        <w:t>dBm)</w:t>
      </w:r>
    </w:p>
    <w:p w14:paraId="21BF33F8" w14:textId="77777777" w:rsidR="008D3416" w:rsidRPr="008D3416" w:rsidRDefault="008D3416" w:rsidP="008D3416"/>
    <w:p w14:paraId="7D2F56A0" w14:textId="3D34C742" w:rsidR="002D011D" w:rsidRDefault="00C22C4A" w:rsidP="00B91AAA">
      <w:pPr>
        <w:rPr>
          <w:lang w:val="sv-SE" w:eastAsia="ja-JP"/>
        </w:rPr>
      </w:pPr>
      <w:r>
        <w:rPr>
          <w:lang w:val="sv-SE" w:eastAsia="ja-JP"/>
        </w:rPr>
        <w:t xml:space="preserve">As </w:t>
      </w:r>
      <w:r w:rsidR="00791720">
        <w:rPr>
          <w:lang w:val="sv-SE" w:eastAsia="ja-JP"/>
        </w:rPr>
        <w:t xml:space="preserve">expected and </w:t>
      </w:r>
      <w:r>
        <w:rPr>
          <w:lang w:val="sv-SE" w:eastAsia="ja-JP"/>
        </w:rPr>
        <w:t>could be observed on those figures</w:t>
      </w:r>
      <w:r w:rsidR="00791720">
        <w:rPr>
          <w:lang w:val="sv-SE" w:eastAsia="ja-JP"/>
        </w:rPr>
        <w:t xml:space="preserve">, </w:t>
      </w:r>
      <w:r w:rsidR="00BB7B09">
        <w:rPr>
          <w:lang w:val="sv-SE" w:eastAsia="ja-JP"/>
        </w:rPr>
        <w:t xml:space="preserve">the ACIR </w:t>
      </w:r>
      <w:r w:rsidR="00791720">
        <w:rPr>
          <w:lang w:val="sv-SE" w:eastAsia="ja-JP"/>
        </w:rPr>
        <w:t xml:space="preserve">improves if </w:t>
      </w:r>
      <w:r w:rsidR="009F2935">
        <w:rPr>
          <w:lang w:val="sv-SE" w:eastAsia="ja-JP"/>
        </w:rPr>
        <w:t>we increase the SAN output power. Comparing to our previous results (</w:t>
      </w:r>
      <w:r w:rsidR="00CD75D1">
        <w:rPr>
          <w:lang w:val="sv-SE" w:eastAsia="ja-JP"/>
        </w:rPr>
        <w:fldChar w:fldCharType="begin"/>
      </w:r>
      <w:r w:rsidR="00CD75D1">
        <w:rPr>
          <w:lang w:val="sv-SE" w:eastAsia="ja-JP"/>
        </w:rPr>
        <w:instrText xml:space="preserve"> REF _Ref157518551 \r \h </w:instrText>
      </w:r>
      <w:r w:rsidR="00CD75D1">
        <w:rPr>
          <w:lang w:val="sv-SE" w:eastAsia="ja-JP"/>
        </w:rPr>
      </w:r>
      <w:r w:rsidR="00CD75D1">
        <w:rPr>
          <w:lang w:val="sv-SE" w:eastAsia="ja-JP"/>
        </w:rPr>
        <w:fldChar w:fldCharType="separate"/>
      </w:r>
      <w:r w:rsidR="00CD75D1">
        <w:rPr>
          <w:lang w:val="sv-SE" w:eastAsia="ja-JP"/>
        </w:rPr>
        <w:t>[2]</w:t>
      </w:r>
      <w:r w:rsidR="00CD75D1">
        <w:rPr>
          <w:lang w:val="sv-SE" w:eastAsia="ja-JP"/>
        </w:rPr>
        <w:fldChar w:fldCharType="end"/>
      </w:r>
      <w:r w:rsidR="009F2935">
        <w:rPr>
          <w:lang w:val="sv-SE" w:eastAsia="ja-JP"/>
        </w:rPr>
        <w:t>)</w:t>
      </w:r>
      <w:r w:rsidR="00725F6D">
        <w:rPr>
          <w:lang w:val="sv-SE" w:eastAsia="ja-JP"/>
        </w:rPr>
        <w:t xml:space="preserve">, the ACIR decrease from </w:t>
      </w:r>
      <w:r w:rsidR="003710A4">
        <w:rPr>
          <w:lang w:val="sv-SE" w:eastAsia="ja-JP"/>
        </w:rPr>
        <w:t>39</w:t>
      </w:r>
      <w:r w:rsidR="00A446EC">
        <w:rPr>
          <w:lang w:val="sv-SE" w:eastAsia="ja-JP"/>
        </w:rPr>
        <w:t xml:space="preserve"> (</w:t>
      </w:r>
      <w:r w:rsidR="00196AA6">
        <w:rPr>
          <w:lang w:val="sv-SE" w:eastAsia="ja-JP"/>
        </w:rPr>
        <w:t xml:space="preserve">with </w:t>
      </w:r>
      <w:r w:rsidR="00A446EC">
        <w:rPr>
          <w:lang w:val="sv-SE" w:eastAsia="ja-JP"/>
        </w:rPr>
        <w:t>34.5 dBm, current assumption)</w:t>
      </w:r>
      <w:r w:rsidR="003710A4">
        <w:rPr>
          <w:lang w:val="sv-SE" w:eastAsia="ja-JP"/>
        </w:rPr>
        <w:t xml:space="preserve"> </w:t>
      </w:r>
      <w:r w:rsidR="00725F6D">
        <w:rPr>
          <w:lang w:val="sv-SE" w:eastAsia="ja-JP"/>
        </w:rPr>
        <w:t xml:space="preserve">to 36 (45dBm) and </w:t>
      </w:r>
      <w:r w:rsidR="00CC0178">
        <w:rPr>
          <w:lang w:val="sv-SE" w:eastAsia="ja-JP"/>
        </w:rPr>
        <w:t>32 (50dBm) at 90 degrees elevation angle.</w:t>
      </w:r>
      <w:r w:rsidR="003710A4">
        <w:rPr>
          <w:lang w:val="sv-SE" w:eastAsia="ja-JP"/>
        </w:rPr>
        <w:t xml:space="preserve"> Unfortunately, at 25 degrees elevation angle</w:t>
      </w:r>
      <w:r w:rsidR="002E3D92">
        <w:rPr>
          <w:lang w:val="sv-SE" w:eastAsia="ja-JP"/>
        </w:rPr>
        <w:t xml:space="preserve">, even if the required ACIR improves, the value remains still high, above 40 </w:t>
      </w:r>
      <w:r w:rsidR="00B91AAA">
        <w:rPr>
          <w:lang w:val="sv-SE" w:eastAsia="ja-JP"/>
        </w:rPr>
        <w:t>dBc.</w:t>
      </w:r>
    </w:p>
    <w:p w14:paraId="2644DF22" w14:textId="65631D50" w:rsidR="00B91AAA" w:rsidRDefault="0020010F" w:rsidP="00B91AAA">
      <w:pPr>
        <w:rPr>
          <w:lang w:val="sv-SE" w:eastAsia="ja-JP"/>
        </w:rPr>
      </w:pPr>
      <w:r>
        <w:rPr>
          <w:lang w:val="sv-SE" w:eastAsia="ja-JP"/>
        </w:rPr>
        <w:t>It should be noted that w</w:t>
      </w:r>
      <w:r w:rsidR="00B91AAA">
        <w:rPr>
          <w:lang w:val="sv-SE" w:eastAsia="ja-JP"/>
        </w:rPr>
        <w:t>e also checked that</w:t>
      </w:r>
      <w:r>
        <w:rPr>
          <w:lang w:val="sv-SE" w:eastAsia="ja-JP"/>
        </w:rPr>
        <w:t xml:space="preserve"> increasing the SAN output power </w:t>
      </w:r>
      <w:r w:rsidR="00C55D13">
        <w:rPr>
          <w:lang w:val="sv-SE" w:eastAsia="ja-JP"/>
        </w:rPr>
        <w:t xml:space="preserve">(up to 50dBm) </w:t>
      </w:r>
      <w:r>
        <w:rPr>
          <w:lang w:val="sv-SE" w:eastAsia="ja-JP"/>
        </w:rPr>
        <w:t xml:space="preserve">will not impact results </w:t>
      </w:r>
      <w:r w:rsidR="00C55D13">
        <w:rPr>
          <w:lang w:val="sv-SE" w:eastAsia="ja-JP"/>
        </w:rPr>
        <w:t xml:space="preserve">from scenario 6 and 7, the </w:t>
      </w:r>
      <w:r w:rsidR="00BF5503">
        <w:rPr>
          <w:lang w:val="sv-SE" w:eastAsia="ja-JP"/>
        </w:rPr>
        <w:t xml:space="preserve">required </w:t>
      </w:r>
      <w:r w:rsidR="00C55D13">
        <w:rPr>
          <w:lang w:val="sv-SE" w:eastAsia="ja-JP"/>
        </w:rPr>
        <w:t>ACIR remain</w:t>
      </w:r>
      <w:r w:rsidR="00BF5503">
        <w:rPr>
          <w:lang w:val="sv-SE" w:eastAsia="ja-JP"/>
        </w:rPr>
        <w:t>s</w:t>
      </w:r>
      <w:r w:rsidR="00C55D13">
        <w:rPr>
          <w:lang w:val="sv-SE" w:eastAsia="ja-JP"/>
        </w:rPr>
        <w:t xml:space="preserve"> </w:t>
      </w:r>
      <w:r w:rsidR="00BF5503">
        <w:rPr>
          <w:lang w:val="sv-SE" w:eastAsia="ja-JP"/>
        </w:rPr>
        <w:t>very low for those scenarios.</w:t>
      </w:r>
    </w:p>
    <w:p w14:paraId="578EFD87" w14:textId="20D78C9D" w:rsidR="00B91AAA" w:rsidRDefault="00B91AAA" w:rsidP="00B91AAA">
      <w:pPr>
        <w:rPr>
          <w:b/>
          <w:bCs/>
          <w:lang w:val="sv-SE" w:eastAsia="ja-JP"/>
        </w:rPr>
      </w:pPr>
      <w:r w:rsidRPr="00EB7606">
        <w:rPr>
          <w:b/>
          <w:bCs/>
          <w:lang w:val="sv-SE" w:eastAsia="ja-JP"/>
        </w:rPr>
        <w:t>O</w:t>
      </w:r>
      <w:r>
        <w:rPr>
          <w:b/>
          <w:bCs/>
          <w:lang w:val="sv-SE" w:eastAsia="ja-JP"/>
        </w:rPr>
        <w:t>b</w:t>
      </w:r>
      <w:r w:rsidRPr="00EB7606">
        <w:rPr>
          <w:b/>
          <w:bCs/>
          <w:lang w:val="sv-SE" w:eastAsia="ja-JP"/>
        </w:rPr>
        <w:t>servation</w:t>
      </w:r>
      <w:r>
        <w:rPr>
          <w:b/>
          <w:bCs/>
          <w:lang w:val="sv-SE" w:eastAsia="ja-JP"/>
        </w:rPr>
        <w:t>5</w:t>
      </w:r>
      <w:r w:rsidRPr="00EB7606">
        <w:rPr>
          <w:b/>
          <w:bCs/>
          <w:lang w:val="sv-SE" w:eastAsia="ja-JP"/>
        </w:rPr>
        <w:t xml:space="preserve">: </w:t>
      </w:r>
      <w:r>
        <w:rPr>
          <w:b/>
          <w:bCs/>
          <w:lang w:val="sv-SE" w:eastAsia="ja-JP"/>
        </w:rPr>
        <w:t xml:space="preserve">Increasing SAN output power </w:t>
      </w:r>
      <w:r w:rsidR="00BE7232">
        <w:rPr>
          <w:b/>
          <w:bCs/>
          <w:lang w:val="sv-SE" w:eastAsia="ja-JP"/>
        </w:rPr>
        <w:t xml:space="preserve">up to 50dBm </w:t>
      </w:r>
      <w:r>
        <w:rPr>
          <w:b/>
          <w:bCs/>
          <w:lang w:val="sv-SE" w:eastAsia="ja-JP"/>
        </w:rPr>
        <w:t>would improve</w:t>
      </w:r>
      <w:r w:rsidRPr="00EB7606">
        <w:rPr>
          <w:b/>
          <w:bCs/>
          <w:lang w:val="sv-SE" w:eastAsia="ja-JP"/>
        </w:rPr>
        <w:t xml:space="preserve"> the coexistence results for scenario 5</w:t>
      </w:r>
      <w:r w:rsidR="00BF5503">
        <w:rPr>
          <w:b/>
          <w:bCs/>
          <w:lang w:val="sv-SE" w:eastAsia="ja-JP"/>
        </w:rPr>
        <w:t xml:space="preserve"> but </w:t>
      </w:r>
      <w:r w:rsidR="00BE7232">
        <w:rPr>
          <w:b/>
          <w:bCs/>
          <w:lang w:val="sv-SE" w:eastAsia="ja-JP"/>
        </w:rPr>
        <w:t>the ACIR will still remain high (</w:t>
      </w:r>
      <w:r w:rsidR="00F06BA0">
        <w:rPr>
          <w:b/>
          <w:bCs/>
          <w:lang w:val="sv-SE" w:eastAsia="ja-JP"/>
        </w:rPr>
        <w:t>~40 dBc</w:t>
      </w:r>
      <w:r w:rsidR="00BE7232">
        <w:rPr>
          <w:b/>
          <w:bCs/>
          <w:lang w:val="sv-SE" w:eastAsia="ja-JP"/>
        </w:rPr>
        <w:t>)</w:t>
      </w:r>
      <w:r w:rsidR="00F06BA0">
        <w:rPr>
          <w:b/>
          <w:bCs/>
          <w:lang w:val="sv-SE" w:eastAsia="ja-JP"/>
        </w:rPr>
        <w:t xml:space="preserve"> at 25 degrees elevation angle.</w:t>
      </w:r>
    </w:p>
    <w:p w14:paraId="38750BAD" w14:textId="63B8846C" w:rsidR="0019424B" w:rsidRPr="0019424B" w:rsidRDefault="0019424B" w:rsidP="0019424B">
      <w:pPr>
        <w:pStyle w:val="Heading3"/>
        <w:rPr>
          <w:lang w:eastAsia="ja-JP"/>
        </w:rPr>
      </w:pPr>
      <w:r w:rsidRPr="0019424B">
        <w:rPr>
          <w:lang w:eastAsia="ja-JP"/>
        </w:rPr>
        <w:lastRenderedPageBreak/>
        <w:t>Conclusion</w:t>
      </w:r>
      <w:r w:rsidR="00E527C3">
        <w:rPr>
          <w:lang w:eastAsia="ja-JP"/>
        </w:rPr>
        <w:t xml:space="preserve"> on VSAT ACS</w:t>
      </w:r>
    </w:p>
    <w:p w14:paraId="30431B14" w14:textId="4219A520" w:rsidR="002D011D" w:rsidRDefault="00F053E8" w:rsidP="00B91AAA">
      <w:pPr>
        <w:rPr>
          <w:lang w:val="sv-SE" w:eastAsia="ja-JP"/>
        </w:rPr>
      </w:pPr>
      <w:r>
        <w:rPr>
          <w:lang w:val="sv-SE" w:eastAsia="ja-JP"/>
        </w:rPr>
        <w:t xml:space="preserve">We have investigated several </w:t>
      </w:r>
      <w:r w:rsidR="00E06B8B">
        <w:rPr>
          <w:lang w:val="sv-SE" w:eastAsia="ja-JP"/>
        </w:rPr>
        <w:t xml:space="preserve">options to improve coexistence results, focusing on scenario 5 which is the most challenging scenario. </w:t>
      </w:r>
    </w:p>
    <w:p w14:paraId="350610FC" w14:textId="32B594D3" w:rsidR="004839A5" w:rsidRDefault="0077064D" w:rsidP="00B91AAA">
      <w:pPr>
        <w:rPr>
          <w:lang w:val="sv-SE" w:eastAsia="ja-JP"/>
        </w:rPr>
      </w:pPr>
      <w:r>
        <w:rPr>
          <w:lang w:val="sv-SE" w:eastAsia="ja-JP"/>
        </w:rPr>
        <w:t xml:space="preserve">The following 2 options would </w:t>
      </w:r>
      <w:r w:rsidR="00EA1A5F">
        <w:rPr>
          <w:lang w:val="sv-SE" w:eastAsia="ja-JP"/>
        </w:rPr>
        <w:t>improve coexistence:</w:t>
      </w:r>
    </w:p>
    <w:p w14:paraId="601771FE" w14:textId="0F2DFC7A" w:rsidR="00EA1A5F" w:rsidRDefault="00EA1A5F" w:rsidP="00EA1A5F">
      <w:pPr>
        <w:pStyle w:val="ListParagraph"/>
        <w:numPr>
          <w:ilvl w:val="0"/>
          <w:numId w:val="37"/>
        </w:numPr>
        <w:ind w:firstLineChars="0"/>
        <w:rPr>
          <w:lang w:val="sv-SE" w:eastAsia="ja-JP"/>
        </w:rPr>
      </w:pPr>
      <w:r>
        <w:rPr>
          <w:lang w:val="sv-SE" w:eastAsia="ja-JP"/>
        </w:rPr>
        <w:t xml:space="preserve">Increasing SAN output power. But this would still not </w:t>
      </w:r>
      <w:r w:rsidR="005E4A0D">
        <w:rPr>
          <w:lang w:val="sv-SE" w:eastAsia="ja-JP"/>
        </w:rPr>
        <w:t>address</w:t>
      </w:r>
      <w:r>
        <w:rPr>
          <w:lang w:val="sv-SE" w:eastAsia="ja-JP"/>
        </w:rPr>
        <w:t xml:space="preserve"> the coexistence </w:t>
      </w:r>
      <w:r w:rsidR="005E4A0D">
        <w:rPr>
          <w:lang w:val="sv-SE" w:eastAsia="ja-JP"/>
        </w:rPr>
        <w:t xml:space="preserve">issue </w:t>
      </w:r>
      <w:r>
        <w:rPr>
          <w:lang w:val="sv-SE" w:eastAsia="ja-JP"/>
        </w:rPr>
        <w:t>for low elevation angle.</w:t>
      </w:r>
    </w:p>
    <w:p w14:paraId="300DAD66" w14:textId="769607BA" w:rsidR="00EA1A5F" w:rsidRDefault="005E4A0D" w:rsidP="00EA1A5F">
      <w:pPr>
        <w:pStyle w:val="ListParagraph"/>
        <w:numPr>
          <w:ilvl w:val="0"/>
          <w:numId w:val="37"/>
        </w:numPr>
        <w:ind w:firstLineChars="0"/>
        <w:rPr>
          <w:lang w:val="sv-SE" w:eastAsia="ja-JP"/>
        </w:rPr>
      </w:pPr>
      <w:r>
        <w:rPr>
          <w:lang w:val="sv-SE" w:eastAsia="ja-JP"/>
        </w:rPr>
        <w:t xml:space="preserve">Consider an isolation distance </w:t>
      </w:r>
      <w:r w:rsidR="00E433CF">
        <w:rPr>
          <w:lang w:val="sv-SE" w:eastAsia="ja-JP"/>
        </w:rPr>
        <w:t>(</w:t>
      </w:r>
      <w:r w:rsidR="0067630D">
        <w:rPr>
          <w:lang w:val="sv-SE" w:eastAsia="ja-JP"/>
        </w:rPr>
        <w:t xml:space="preserve">e.g. </w:t>
      </w:r>
      <w:r w:rsidR="00E433CF">
        <w:rPr>
          <w:lang w:val="sv-SE" w:eastAsia="ja-JP"/>
        </w:rPr>
        <w:t xml:space="preserve">1.5 ISD) </w:t>
      </w:r>
      <w:r>
        <w:rPr>
          <w:lang w:val="sv-SE" w:eastAsia="ja-JP"/>
        </w:rPr>
        <w:t>between connected VSAT and TN coverage</w:t>
      </w:r>
      <w:r w:rsidR="00E433CF">
        <w:rPr>
          <w:lang w:val="sv-SE" w:eastAsia="ja-JP"/>
        </w:rPr>
        <w:t>, similat to the assumption taken for FR1-NTN.</w:t>
      </w:r>
    </w:p>
    <w:p w14:paraId="3A59C2F1" w14:textId="5A916965" w:rsidR="00E433CF" w:rsidRDefault="0067630D" w:rsidP="00E433CF">
      <w:pPr>
        <w:rPr>
          <w:lang w:val="sv-SE" w:eastAsia="ja-JP"/>
        </w:rPr>
      </w:pPr>
      <w:r>
        <w:rPr>
          <w:lang w:val="sv-SE" w:eastAsia="ja-JP"/>
        </w:rPr>
        <w:t xml:space="preserve">We haven’t investigated the option of introducing a guard band between </w:t>
      </w:r>
      <w:r w:rsidR="005C3639">
        <w:rPr>
          <w:lang w:val="sv-SE" w:eastAsia="ja-JP"/>
        </w:rPr>
        <w:t>NTN and TN but this one would help improving coexistence for sure.</w:t>
      </w:r>
    </w:p>
    <w:p w14:paraId="6C32CFBF" w14:textId="76D0A102" w:rsidR="005C3639" w:rsidRDefault="00E04BA7" w:rsidP="00E433CF">
      <w:pPr>
        <w:rPr>
          <w:lang w:val="sv-SE" w:eastAsia="ja-JP"/>
        </w:rPr>
      </w:pPr>
      <w:r>
        <w:rPr>
          <w:lang w:val="sv-SE" w:eastAsia="ja-JP"/>
        </w:rPr>
        <w:t xml:space="preserve">The scenario 5 is a </w:t>
      </w:r>
      <w:r w:rsidR="00D6649D">
        <w:rPr>
          <w:lang w:val="sv-SE" w:eastAsia="ja-JP"/>
        </w:rPr>
        <w:t xml:space="preserve">very </w:t>
      </w:r>
      <w:r>
        <w:rPr>
          <w:lang w:val="sv-SE" w:eastAsia="ja-JP"/>
        </w:rPr>
        <w:t>challenging scenario</w:t>
      </w:r>
      <w:r w:rsidR="00454F5B">
        <w:rPr>
          <w:lang w:val="sv-SE" w:eastAsia="ja-JP"/>
        </w:rPr>
        <w:t xml:space="preserve"> where TN and NTN might coexist by considering additional </w:t>
      </w:r>
      <w:r w:rsidR="007F3C4A">
        <w:rPr>
          <w:lang w:val="sv-SE" w:eastAsia="ja-JP"/>
        </w:rPr>
        <w:t xml:space="preserve">coexistence measures (e.g. separation distance or guard band). </w:t>
      </w:r>
      <w:r w:rsidR="00D6649D">
        <w:rPr>
          <w:lang w:val="sv-SE" w:eastAsia="ja-JP"/>
        </w:rPr>
        <w:t>Even if</w:t>
      </w:r>
      <w:r w:rsidR="0004341F">
        <w:rPr>
          <w:lang w:val="sv-SE" w:eastAsia="ja-JP"/>
        </w:rPr>
        <w:t xml:space="preserve"> </w:t>
      </w:r>
      <w:r w:rsidR="00BE7F31">
        <w:rPr>
          <w:lang w:val="sv-SE" w:eastAsia="ja-JP"/>
        </w:rPr>
        <w:t xml:space="preserve">there is no TN operating in this </w:t>
      </w:r>
      <w:r w:rsidR="00D6649D">
        <w:rPr>
          <w:lang w:val="sv-SE" w:eastAsia="ja-JP"/>
        </w:rPr>
        <w:t xml:space="preserve">17 GHz </w:t>
      </w:r>
      <w:r w:rsidR="00BE7F31">
        <w:rPr>
          <w:lang w:val="sv-SE" w:eastAsia="ja-JP"/>
        </w:rPr>
        <w:t xml:space="preserve">frequency range, </w:t>
      </w:r>
      <w:r w:rsidR="00D6649D">
        <w:rPr>
          <w:lang w:val="sv-SE" w:eastAsia="ja-JP"/>
        </w:rPr>
        <w:t xml:space="preserve">RAN4 should still </w:t>
      </w:r>
      <w:r w:rsidR="00351647">
        <w:rPr>
          <w:lang w:val="sv-SE" w:eastAsia="ja-JP"/>
        </w:rPr>
        <w:t xml:space="preserve">ensure as much as possible that the RATs specified by </w:t>
      </w:r>
      <w:r w:rsidR="003D7323">
        <w:rPr>
          <w:lang w:val="sv-SE" w:eastAsia="ja-JP"/>
        </w:rPr>
        <w:t xml:space="preserve">3GPP </w:t>
      </w:r>
      <w:r w:rsidR="00351647">
        <w:rPr>
          <w:lang w:val="sv-SE" w:eastAsia="ja-JP"/>
        </w:rPr>
        <w:t xml:space="preserve">could coexist. </w:t>
      </w:r>
    </w:p>
    <w:p w14:paraId="0E3B4851" w14:textId="49C419AA" w:rsidR="00271B05" w:rsidRDefault="005062C0" w:rsidP="00E433CF">
      <w:pPr>
        <w:rPr>
          <w:lang w:val="sv-SE" w:eastAsia="ja-JP"/>
        </w:rPr>
      </w:pPr>
      <w:r>
        <w:rPr>
          <w:lang w:val="sv-SE" w:eastAsia="ja-JP"/>
        </w:rPr>
        <w:t xml:space="preserve">Considering the different investigated option, considering </w:t>
      </w:r>
      <w:r w:rsidR="005A56F9">
        <w:rPr>
          <w:lang w:val="sv-SE" w:eastAsia="ja-JP"/>
        </w:rPr>
        <w:t xml:space="preserve">coexistence would be possible with a separation distance and the following </w:t>
      </w:r>
      <w:r w:rsidR="008018F9">
        <w:rPr>
          <w:lang w:val="sv-SE" w:eastAsia="ja-JP"/>
        </w:rPr>
        <w:t xml:space="preserve">VSAT </w:t>
      </w:r>
      <w:r w:rsidR="005A56F9">
        <w:rPr>
          <w:lang w:val="sv-SE" w:eastAsia="ja-JP"/>
        </w:rPr>
        <w:t>ACS propos</w:t>
      </w:r>
      <w:r w:rsidR="00A60613">
        <w:rPr>
          <w:lang w:val="sv-SE" w:eastAsia="ja-JP"/>
        </w:rPr>
        <w:t>ed value:</w:t>
      </w:r>
    </w:p>
    <w:p w14:paraId="123C522A" w14:textId="05D7C8C4" w:rsidR="00A60613" w:rsidRPr="00180A24" w:rsidRDefault="00A60613" w:rsidP="00A60613">
      <w:pPr>
        <w:rPr>
          <w:b/>
          <w:bCs/>
          <w:lang w:val="sv-SE"/>
        </w:rPr>
      </w:pPr>
      <w:r w:rsidRPr="004555E9">
        <w:rPr>
          <w:b/>
          <w:bCs/>
          <w:lang w:val="sv-SE" w:eastAsia="ja-JP"/>
        </w:rPr>
        <w:t>Proposal2:</w:t>
      </w:r>
      <w:r>
        <w:rPr>
          <w:lang w:val="sv-SE" w:eastAsia="ja-JP"/>
        </w:rPr>
        <w:t xml:space="preserve"> </w:t>
      </w:r>
      <w:r>
        <w:rPr>
          <w:b/>
          <w:bCs/>
          <w:lang w:val="sv-SE"/>
        </w:rPr>
        <w:t>For the NTN Ka-band the ACS value shall be equal to 30 dBc for both fixed VSAT and  mobile VSAT.</w:t>
      </w:r>
    </w:p>
    <w:p w14:paraId="3D19E4BB" w14:textId="05D7A3EE" w:rsidR="00E83D2B" w:rsidRDefault="00E83D2B" w:rsidP="00E433CF">
      <w:pPr>
        <w:rPr>
          <w:lang w:val="sv-SE" w:eastAsia="ja-JP"/>
        </w:rPr>
      </w:pPr>
      <w:r>
        <w:rPr>
          <w:lang w:val="sv-SE" w:eastAsia="ja-JP"/>
        </w:rPr>
        <w:t xml:space="preserve">Further discussion might be needed if </w:t>
      </w:r>
      <w:r w:rsidR="008254CF">
        <w:rPr>
          <w:lang w:val="sv-SE" w:eastAsia="ja-JP"/>
        </w:rPr>
        <w:t>there would be a</w:t>
      </w:r>
      <w:r w:rsidR="00E3105C">
        <w:rPr>
          <w:lang w:val="sv-SE" w:eastAsia="ja-JP"/>
        </w:rPr>
        <w:t>ny</w:t>
      </w:r>
      <w:r w:rsidR="008254CF">
        <w:rPr>
          <w:lang w:val="sv-SE" w:eastAsia="ja-JP"/>
        </w:rPr>
        <w:t xml:space="preserve"> major issue to design VSAT </w:t>
      </w:r>
      <w:r w:rsidR="00271B05">
        <w:rPr>
          <w:lang w:val="sv-SE" w:eastAsia="ja-JP"/>
        </w:rPr>
        <w:t>with such ACS requierement.</w:t>
      </w:r>
    </w:p>
    <w:p w14:paraId="23C76744" w14:textId="79B4C3CB" w:rsidR="005C07DD" w:rsidRDefault="005C07DD" w:rsidP="00CB0994">
      <w:pPr>
        <w:pStyle w:val="Heading1"/>
        <w:numPr>
          <w:ilvl w:val="0"/>
          <w:numId w:val="1"/>
        </w:numPr>
      </w:pPr>
      <w:r>
        <w:rPr>
          <w:rFonts w:hint="eastAsia"/>
          <w:sz w:val="32"/>
          <w:lang w:val="en-GB"/>
        </w:rPr>
        <w:t>Conclusion</w:t>
      </w:r>
    </w:p>
    <w:p w14:paraId="5CC9AB3F" w14:textId="24AF5035" w:rsidR="004555E9" w:rsidRDefault="00225A5D" w:rsidP="004555E9">
      <w:pPr>
        <w:spacing w:after="120"/>
      </w:pPr>
      <w:r w:rsidRPr="002638B0">
        <w:t xml:space="preserve">In this contribution, we </w:t>
      </w:r>
      <w:r w:rsidR="004555E9">
        <w:t>followed up on the discussion related to coexistence simulations for the Ka-band, addressing the open issue for VSAT ACS. We made the following observations and proposals:</w:t>
      </w:r>
    </w:p>
    <w:p w14:paraId="3D6875DC" w14:textId="77777777" w:rsidR="00D9475B" w:rsidRDefault="00D9475B" w:rsidP="00D9475B">
      <w:pPr>
        <w:rPr>
          <w:b/>
          <w:bCs/>
          <w:lang w:val="sv-SE"/>
        </w:rPr>
      </w:pPr>
      <w:r w:rsidRPr="00BF7DAB">
        <w:rPr>
          <w:b/>
          <w:bCs/>
          <w:lang w:val="sv-SE"/>
        </w:rPr>
        <w:t xml:space="preserve">Proposal1: </w:t>
      </w:r>
      <w:r>
        <w:rPr>
          <w:b/>
          <w:bCs/>
          <w:lang w:val="sv-SE"/>
        </w:rPr>
        <w:t>For the NTN Ka-band:</w:t>
      </w:r>
    </w:p>
    <w:p w14:paraId="6B7E49B1" w14:textId="77777777" w:rsidR="00D9475B" w:rsidRDefault="00D9475B" w:rsidP="00D9475B">
      <w:pPr>
        <w:pStyle w:val="ListParagraph"/>
        <w:numPr>
          <w:ilvl w:val="0"/>
          <w:numId w:val="37"/>
        </w:numPr>
        <w:ind w:firstLineChars="0"/>
        <w:rPr>
          <w:b/>
          <w:bCs/>
          <w:lang w:val="sv-SE"/>
        </w:rPr>
      </w:pPr>
      <w:r>
        <w:rPr>
          <w:b/>
          <w:bCs/>
          <w:lang w:val="sv-SE"/>
        </w:rPr>
        <w:t>SAN ACLR value shall be equal to 12 dBc for both GEO and LEO.</w:t>
      </w:r>
    </w:p>
    <w:p w14:paraId="66DE0428" w14:textId="77777777" w:rsidR="00D9475B" w:rsidRDefault="00D9475B" w:rsidP="00D9475B">
      <w:pPr>
        <w:pStyle w:val="ListParagraph"/>
        <w:numPr>
          <w:ilvl w:val="0"/>
          <w:numId w:val="37"/>
        </w:numPr>
        <w:ind w:firstLineChars="0"/>
        <w:rPr>
          <w:b/>
          <w:bCs/>
          <w:lang w:val="sv-SE"/>
        </w:rPr>
      </w:pPr>
      <w:r>
        <w:rPr>
          <w:b/>
          <w:bCs/>
          <w:lang w:val="sv-SE"/>
        </w:rPr>
        <w:t>SAN ACS value shall be equal to 18 dBc for GEO and 24 dBc for LEO.</w:t>
      </w:r>
    </w:p>
    <w:p w14:paraId="6E527248" w14:textId="77777777" w:rsidR="00D9475B" w:rsidRPr="00180A24" w:rsidRDefault="00D9475B" w:rsidP="00D9475B">
      <w:pPr>
        <w:pStyle w:val="ListParagraph"/>
        <w:numPr>
          <w:ilvl w:val="0"/>
          <w:numId w:val="37"/>
        </w:numPr>
        <w:ind w:firstLineChars="0"/>
        <w:rPr>
          <w:b/>
          <w:bCs/>
          <w:lang w:val="sv-SE"/>
        </w:rPr>
      </w:pPr>
      <w:r>
        <w:rPr>
          <w:b/>
          <w:bCs/>
          <w:lang w:val="sv-SE"/>
        </w:rPr>
        <w:t>ACLR value shall be equal to 14 dBc for both fixed VSAT and  mobile VSAT.</w:t>
      </w:r>
    </w:p>
    <w:p w14:paraId="7B84CFA4" w14:textId="77777777" w:rsidR="00D9475B" w:rsidRPr="00D9475B" w:rsidRDefault="00D9475B" w:rsidP="00D9475B">
      <w:pPr>
        <w:rPr>
          <w:b/>
          <w:bCs/>
          <w:lang w:val="sv-SE" w:eastAsia="ja-JP"/>
        </w:rPr>
      </w:pPr>
      <w:r w:rsidRPr="00D9475B">
        <w:rPr>
          <w:b/>
          <w:bCs/>
          <w:lang w:val="sv-SE" w:eastAsia="ja-JP"/>
        </w:rPr>
        <w:t>Observation1: Using UMa instead of free space path loss model between VSAT UE and TB BS doesn’t impact the coexistence results for scenario 5.</w:t>
      </w:r>
    </w:p>
    <w:p w14:paraId="2A70D532" w14:textId="77777777" w:rsidR="00D9475B" w:rsidRPr="00A63F0C" w:rsidRDefault="00D9475B" w:rsidP="00D9475B">
      <w:pPr>
        <w:rPr>
          <w:b/>
          <w:bCs/>
          <w:lang w:val="sv-SE" w:eastAsia="ja-JP"/>
        </w:rPr>
      </w:pPr>
      <w:r w:rsidRPr="00A63F0C">
        <w:rPr>
          <w:b/>
          <w:bCs/>
          <w:lang w:val="sv-SE" w:eastAsia="ja-JP"/>
        </w:rPr>
        <w:t xml:space="preserve">Observation2: Limiting the elevation angle for VSAT UE would not improve </w:t>
      </w:r>
      <w:r>
        <w:rPr>
          <w:b/>
          <w:bCs/>
          <w:lang w:val="sv-SE" w:eastAsia="ja-JP"/>
        </w:rPr>
        <w:t xml:space="preserve">significantly </w:t>
      </w:r>
      <w:r w:rsidRPr="00A63F0C">
        <w:rPr>
          <w:b/>
          <w:bCs/>
          <w:lang w:val="sv-SE" w:eastAsia="ja-JP"/>
        </w:rPr>
        <w:t xml:space="preserve">the </w:t>
      </w:r>
      <w:r w:rsidRPr="00EB7606">
        <w:rPr>
          <w:b/>
          <w:bCs/>
          <w:lang w:val="sv-SE" w:eastAsia="ja-JP"/>
        </w:rPr>
        <w:t>coexistence results</w:t>
      </w:r>
      <w:r w:rsidRPr="00A63F0C">
        <w:rPr>
          <w:b/>
          <w:bCs/>
          <w:lang w:val="sv-SE" w:eastAsia="ja-JP"/>
        </w:rPr>
        <w:t xml:space="preserve"> for sce</w:t>
      </w:r>
      <w:r>
        <w:rPr>
          <w:b/>
          <w:bCs/>
          <w:lang w:val="sv-SE" w:eastAsia="ja-JP"/>
        </w:rPr>
        <w:t>n</w:t>
      </w:r>
      <w:r w:rsidRPr="00A63F0C">
        <w:rPr>
          <w:b/>
          <w:bCs/>
          <w:lang w:val="sv-SE" w:eastAsia="ja-JP"/>
        </w:rPr>
        <w:t>ario 5.</w:t>
      </w:r>
    </w:p>
    <w:p w14:paraId="39C66420" w14:textId="77777777" w:rsidR="00D9475B" w:rsidRPr="00EB7606" w:rsidRDefault="00D9475B" w:rsidP="00D9475B">
      <w:pPr>
        <w:rPr>
          <w:b/>
          <w:bCs/>
          <w:lang w:val="sv-SE" w:eastAsia="ja-JP"/>
        </w:rPr>
      </w:pPr>
      <w:r w:rsidRPr="00EB7606">
        <w:rPr>
          <w:b/>
          <w:bCs/>
          <w:lang w:val="sv-SE" w:eastAsia="ja-JP"/>
        </w:rPr>
        <w:t>O</w:t>
      </w:r>
      <w:r>
        <w:rPr>
          <w:b/>
          <w:bCs/>
          <w:lang w:val="sv-SE" w:eastAsia="ja-JP"/>
        </w:rPr>
        <w:t>b</w:t>
      </w:r>
      <w:r w:rsidRPr="00EB7606">
        <w:rPr>
          <w:b/>
          <w:bCs/>
          <w:lang w:val="sv-SE" w:eastAsia="ja-JP"/>
        </w:rPr>
        <w:t>servation</w:t>
      </w:r>
      <w:r>
        <w:rPr>
          <w:b/>
          <w:bCs/>
          <w:lang w:val="sv-SE" w:eastAsia="ja-JP"/>
        </w:rPr>
        <w:t>3</w:t>
      </w:r>
      <w:r w:rsidRPr="00EB7606">
        <w:rPr>
          <w:b/>
          <w:bCs/>
          <w:lang w:val="sv-SE" w:eastAsia="ja-JP"/>
        </w:rPr>
        <w:t xml:space="preserve">: </w:t>
      </w:r>
      <w:r>
        <w:rPr>
          <w:b/>
          <w:bCs/>
          <w:lang w:val="sv-SE" w:eastAsia="ja-JP"/>
        </w:rPr>
        <w:t>Increasing VSAT antenna gain would not</w:t>
      </w:r>
      <w:r w:rsidRPr="00EB7606">
        <w:rPr>
          <w:b/>
          <w:bCs/>
          <w:lang w:val="sv-SE" w:eastAsia="ja-JP"/>
        </w:rPr>
        <w:t xml:space="preserve"> </w:t>
      </w:r>
      <w:r>
        <w:rPr>
          <w:b/>
          <w:bCs/>
          <w:lang w:val="sv-SE" w:eastAsia="ja-JP"/>
        </w:rPr>
        <w:t>improve</w:t>
      </w:r>
      <w:r w:rsidRPr="00EB7606">
        <w:rPr>
          <w:b/>
          <w:bCs/>
          <w:lang w:val="sv-SE" w:eastAsia="ja-JP"/>
        </w:rPr>
        <w:t xml:space="preserve"> </w:t>
      </w:r>
      <w:r>
        <w:rPr>
          <w:b/>
          <w:bCs/>
          <w:lang w:val="sv-SE" w:eastAsia="ja-JP"/>
        </w:rPr>
        <w:t xml:space="preserve">significantly </w:t>
      </w:r>
      <w:r w:rsidRPr="00EB7606">
        <w:rPr>
          <w:b/>
          <w:bCs/>
          <w:lang w:val="sv-SE" w:eastAsia="ja-JP"/>
        </w:rPr>
        <w:t>the coexistence results for scenario 5.</w:t>
      </w:r>
    </w:p>
    <w:p w14:paraId="3116540F" w14:textId="77777777" w:rsidR="00D9475B" w:rsidRPr="00FF124E" w:rsidRDefault="00D9475B" w:rsidP="00D9475B">
      <w:pPr>
        <w:rPr>
          <w:b/>
          <w:bCs/>
          <w:lang w:val="sv-SE" w:eastAsia="ja-JP"/>
        </w:rPr>
      </w:pPr>
      <w:r w:rsidRPr="00FF124E">
        <w:rPr>
          <w:b/>
          <w:bCs/>
          <w:lang w:val="sv-SE" w:eastAsia="ja-JP"/>
        </w:rPr>
        <w:t>Observation4: With an isolation distance of 1.5 ISD between NTN VSAT and TN edge (same as for FR1-NTN), the NTN VSAT ACS value would be equal to 28dB.</w:t>
      </w:r>
    </w:p>
    <w:p w14:paraId="2F87920A" w14:textId="77777777" w:rsidR="00D9475B" w:rsidRDefault="00D9475B" w:rsidP="00D9475B">
      <w:pPr>
        <w:rPr>
          <w:b/>
          <w:bCs/>
          <w:lang w:val="sv-SE" w:eastAsia="ja-JP"/>
        </w:rPr>
      </w:pPr>
      <w:r w:rsidRPr="00EB7606">
        <w:rPr>
          <w:b/>
          <w:bCs/>
          <w:lang w:val="sv-SE" w:eastAsia="ja-JP"/>
        </w:rPr>
        <w:t>O</w:t>
      </w:r>
      <w:r>
        <w:rPr>
          <w:b/>
          <w:bCs/>
          <w:lang w:val="sv-SE" w:eastAsia="ja-JP"/>
        </w:rPr>
        <w:t>b</w:t>
      </w:r>
      <w:r w:rsidRPr="00EB7606">
        <w:rPr>
          <w:b/>
          <w:bCs/>
          <w:lang w:val="sv-SE" w:eastAsia="ja-JP"/>
        </w:rPr>
        <w:t>servation</w:t>
      </w:r>
      <w:r>
        <w:rPr>
          <w:b/>
          <w:bCs/>
          <w:lang w:val="sv-SE" w:eastAsia="ja-JP"/>
        </w:rPr>
        <w:t>5</w:t>
      </w:r>
      <w:r w:rsidRPr="00EB7606">
        <w:rPr>
          <w:b/>
          <w:bCs/>
          <w:lang w:val="sv-SE" w:eastAsia="ja-JP"/>
        </w:rPr>
        <w:t xml:space="preserve">: </w:t>
      </w:r>
      <w:r>
        <w:rPr>
          <w:b/>
          <w:bCs/>
          <w:lang w:val="sv-SE" w:eastAsia="ja-JP"/>
        </w:rPr>
        <w:t>Increasing SAN output power up to 50dBm would improve</w:t>
      </w:r>
      <w:r w:rsidRPr="00EB7606">
        <w:rPr>
          <w:b/>
          <w:bCs/>
          <w:lang w:val="sv-SE" w:eastAsia="ja-JP"/>
        </w:rPr>
        <w:t xml:space="preserve"> the coexistence results for scenario 5</w:t>
      </w:r>
      <w:r>
        <w:rPr>
          <w:b/>
          <w:bCs/>
          <w:lang w:val="sv-SE" w:eastAsia="ja-JP"/>
        </w:rPr>
        <w:t xml:space="preserve"> but the ACIR will still remain high (~40 dBc) at 25 degrees elevation angle.</w:t>
      </w:r>
    </w:p>
    <w:p w14:paraId="3D045338" w14:textId="2EC98402" w:rsidR="00D9475B" w:rsidRPr="00180A24" w:rsidRDefault="00D9475B" w:rsidP="00D9475B">
      <w:pPr>
        <w:rPr>
          <w:b/>
          <w:bCs/>
          <w:lang w:val="sv-SE"/>
        </w:rPr>
      </w:pPr>
      <w:r w:rsidRPr="004555E9">
        <w:rPr>
          <w:b/>
          <w:bCs/>
          <w:lang w:val="sv-SE" w:eastAsia="ja-JP"/>
        </w:rPr>
        <w:t>Proposal2:</w:t>
      </w:r>
      <w:r>
        <w:rPr>
          <w:lang w:val="sv-SE" w:eastAsia="ja-JP"/>
        </w:rPr>
        <w:t xml:space="preserve"> </w:t>
      </w:r>
      <w:r>
        <w:rPr>
          <w:b/>
          <w:bCs/>
          <w:lang w:val="sv-SE"/>
        </w:rPr>
        <w:t>For the NTN Ka-band the ACS value shall be equal to 30 dBc for both fixed VSAT and mobile VSAT.</w:t>
      </w:r>
    </w:p>
    <w:p w14:paraId="6A3A2F22" w14:textId="77777777" w:rsidR="005C07DD" w:rsidRDefault="005C07DD" w:rsidP="00CB0994">
      <w:pPr>
        <w:pStyle w:val="Heading1"/>
        <w:numPr>
          <w:ilvl w:val="0"/>
          <w:numId w:val="1"/>
        </w:numPr>
        <w:ind w:left="400" w:hanging="400"/>
      </w:pPr>
      <w:r>
        <w:rPr>
          <w:rFonts w:hint="eastAsia"/>
          <w:sz w:val="32"/>
          <w:lang w:val="en-GB"/>
        </w:rPr>
        <w:lastRenderedPageBreak/>
        <w:t>Reference</w:t>
      </w:r>
    </w:p>
    <w:p w14:paraId="7677D975" w14:textId="7299767C" w:rsidR="00EC17A3" w:rsidRDefault="00EC17A3" w:rsidP="003A3784">
      <w:pPr>
        <w:numPr>
          <w:ilvl w:val="0"/>
          <w:numId w:val="22"/>
        </w:numPr>
        <w:spacing w:after="160" w:line="259" w:lineRule="auto"/>
      </w:pPr>
      <w:bookmarkStart w:id="7" w:name="_Ref157518511"/>
      <w:bookmarkStart w:id="8" w:name="_Ref157346933"/>
      <w:bookmarkStart w:id="9" w:name="_Ref71297840"/>
      <w:bookmarkStart w:id="10" w:name="_Ref109741660"/>
      <w:bookmarkStart w:id="11" w:name="_Ref114939775"/>
      <w:bookmarkStart w:id="12" w:name="_Ref126681248"/>
      <w:bookmarkStart w:id="13" w:name="_Ref118219247"/>
      <w:r>
        <w:t>R4-23</w:t>
      </w:r>
      <w:r w:rsidR="00CF586F">
        <w:t xml:space="preserve">21115, </w:t>
      </w:r>
      <w:r w:rsidR="00735905" w:rsidRPr="00735905">
        <w:rPr>
          <w:rFonts w:hint="eastAsia"/>
        </w:rPr>
        <w:t>WF</w:t>
      </w:r>
      <w:r w:rsidR="00735905" w:rsidRPr="00735905">
        <w:t xml:space="preserve"> </w:t>
      </w:r>
      <w:r w:rsidR="00735905" w:rsidRPr="00735905">
        <w:rPr>
          <w:rFonts w:hint="eastAsia"/>
        </w:rPr>
        <w:t>for</w:t>
      </w:r>
      <w:r w:rsidR="00735905" w:rsidRPr="00735905">
        <w:t xml:space="preserve"> NTN co-existence study, Samsung</w:t>
      </w:r>
      <w:bookmarkEnd w:id="7"/>
      <w:r>
        <w:t xml:space="preserve"> </w:t>
      </w:r>
      <w:bookmarkEnd w:id="8"/>
    </w:p>
    <w:p w14:paraId="08BF6F2F" w14:textId="45C999F0" w:rsidR="009234D2" w:rsidRDefault="001B6AD6" w:rsidP="003A3784">
      <w:pPr>
        <w:numPr>
          <w:ilvl w:val="0"/>
          <w:numId w:val="22"/>
        </w:numPr>
        <w:spacing w:after="160" w:line="259" w:lineRule="auto"/>
        <w:rPr>
          <w:sz w:val="20"/>
          <w:szCs w:val="20"/>
        </w:rPr>
      </w:pPr>
      <w:bookmarkStart w:id="14" w:name="_Ref157518551"/>
      <w:r>
        <w:t>R4-</w:t>
      </w:r>
      <w:r w:rsidR="00994D80">
        <w:t>2</w:t>
      </w:r>
      <w:r w:rsidR="00B26727">
        <w:t>319567</w:t>
      </w:r>
      <w:r w:rsidR="00994D80">
        <w:t xml:space="preserve">, </w:t>
      </w:r>
      <w:r w:rsidR="00B26727" w:rsidRPr="00EA2FBC">
        <w:t xml:space="preserve">NTN enhancements – </w:t>
      </w:r>
      <w:r w:rsidR="00B26727">
        <w:t>Coexistence simulation results, Ericsson</w:t>
      </w:r>
      <w:bookmarkEnd w:id="14"/>
    </w:p>
    <w:bookmarkEnd w:id="9"/>
    <w:bookmarkEnd w:id="10"/>
    <w:bookmarkEnd w:id="11"/>
    <w:bookmarkEnd w:id="12"/>
    <w:bookmarkEnd w:id="13"/>
    <w:p w14:paraId="4E181385" w14:textId="77777777" w:rsidR="00835777" w:rsidRPr="00865450" w:rsidRDefault="00835777" w:rsidP="00835777">
      <w:pPr>
        <w:spacing w:after="160" w:line="259" w:lineRule="auto"/>
        <w:rPr>
          <w:sz w:val="20"/>
          <w:szCs w:val="20"/>
          <w:highlight w:val="yellow"/>
        </w:rPr>
      </w:pPr>
    </w:p>
    <w:sectPr w:rsidR="00835777" w:rsidRPr="00865450" w:rsidSect="006B256A">
      <w:headerReference w:type="even" r:id="rId26"/>
      <w:headerReference w:type="default" r:id="rId27"/>
      <w:footerReference w:type="even" r:id="rId28"/>
      <w:footerReference w:type="default" r:id="rId29"/>
      <w:headerReference w:type="first" r:id="rId30"/>
      <w:footerReference w:type="first" r:id="rId31"/>
      <w:footnotePr>
        <w:numRestart w:val="eachSect"/>
      </w:footnotePr>
      <w:pgSz w:w="11907" w:h="16840"/>
      <w:pgMar w:top="1133" w:right="1133" w:bottom="851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1D52FC" w14:textId="77777777" w:rsidR="00154D21" w:rsidRDefault="00154D21" w:rsidP="001B4DC7">
      <w:pPr>
        <w:spacing w:after="0"/>
      </w:pPr>
      <w:r>
        <w:separator/>
      </w:r>
    </w:p>
  </w:endnote>
  <w:endnote w:type="continuationSeparator" w:id="0">
    <w:p w14:paraId="075F1E05" w14:textId="77777777" w:rsidR="00154D21" w:rsidRDefault="00154D21" w:rsidP="001B4DC7">
      <w:pPr>
        <w:spacing w:after="0"/>
      </w:pPr>
      <w:r>
        <w:continuationSeparator/>
      </w:r>
    </w:p>
  </w:endnote>
  <w:endnote w:type="continuationNotice" w:id="1">
    <w:p w14:paraId="556B06B0" w14:textId="77777777" w:rsidR="00154D21" w:rsidRDefault="00154D2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AC4FB" w14:textId="77777777" w:rsidR="00D13E5C" w:rsidRDefault="00D13E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626A1" w14:textId="77777777" w:rsidR="00D13E5C" w:rsidRDefault="00D13E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1CEFA" w14:textId="77777777" w:rsidR="00D13E5C" w:rsidRDefault="00D13E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2DFBF5" w14:textId="77777777" w:rsidR="00154D21" w:rsidRDefault="00154D21" w:rsidP="001B4DC7">
      <w:pPr>
        <w:spacing w:after="0"/>
      </w:pPr>
      <w:r>
        <w:separator/>
      </w:r>
    </w:p>
  </w:footnote>
  <w:footnote w:type="continuationSeparator" w:id="0">
    <w:p w14:paraId="17FD7E65" w14:textId="77777777" w:rsidR="00154D21" w:rsidRDefault="00154D21" w:rsidP="001B4DC7">
      <w:pPr>
        <w:spacing w:after="0"/>
      </w:pPr>
      <w:r>
        <w:continuationSeparator/>
      </w:r>
    </w:p>
  </w:footnote>
  <w:footnote w:type="continuationNotice" w:id="1">
    <w:p w14:paraId="15ED792E" w14:textId="77777777" w:rsidR="00154D21" w:rsidRDefault="00154D2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15445" w14:textId="77777777" w:rsidR="00D13E5C" w:rsidRDefault="00D13E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CA500" w14:textId="77777777" w:rsidR="00D13E5C" w:rsidRDefault="00D13E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009FB" w14:textId="77777777" w:rsidR="00D13E5C" w:rsidRDefault="00D13E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C7510"/>
    <w:multiLevelType w:val="multilevel"/>
    <w:tmpl w:val="000C7510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2B3E63"/>
    <w:multiLevelType w:val="hybridMultilevel"/>
    <w:tmpl w:val="2EC48A90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AE0E8E"/>
    <w:multiLevelType w:val="hybridMultilevel"/>
    <w:tmpl w:val="6F3E0B7E"/>
    <w:lvl w:ilvl="0" w:tplc="EB72FB96">
      <w:start w:val="1"/>
      <w:numFmt w:val="lowerLetter"/>
      <w:lvlText w:val="%1-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B492C5A"/>
    <w:multiLevelType w:val="hybridMultilevel"/>
    <w:tmpl w:val="8526A736"/>
    <w:lvl w:ilvl="0" w:tplc="621AE07C">
      <w:start w:val="2024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8E7084"/>
    <w:multiLevelType w:val="hybridMultilevel"/>
    <w:tmpl w:val="0576DA24"/>
    <w:lvl w:ilvl="0" w:tplc="16344AB2">
      <w:start w:val="1"/>
      <w:numFmt w:val="decimal"/>
      <w:lvlText w:val="%1-"/>
      <w:lvlJc w:val="left"/>
      <w:pPr>
        <w:ind w:left="720" w:hanging="360"/>
      </w:pPr>
      <w:rPr>
        <w:rFonts w:hint="default"/>
        <w:sz w:val="22"/>
        <w:szCs w:val="22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BA12E2"/>
    <w:multiLevelType w:val="multilevel"/>
    <w:tmpl w:val="0FBA12E2"/>
    <w:lvl w:ilvl="0">
      <w:start w:val="1"/>
      <w:numFmt w:val="decimal"/>
      <w:lvlText w:val="%1)"/>
      <w:lvlJc w:val="left"/>
      <w:pPr>
        <w:ind w:left="1356" w:hanging="420"/>
      </w:pPr>
      <w:rPr>
        <w:color w:val="auto"/>
      </w:rPr>
    </w:lvl>
    <w:lvl w:ilvl="1">
      <w:start w:val="1"/>
      <w:numFmt w:val="lowerLetter"/>
      <w:lvlText w:val="%2)"/>
      <w:lvlJc w:val="left"/>
      <w:pPr>
        <w:ind w:left="1776" w:hanging="420"/>
      </w:pPr>
    </w:lvl>
    <w:lvl w:ilvl="2">
      <w:start w:val="1"/>
      <w:numFmt w:val="lowerRoman"/>
      <w:lvlText w:val="%3."/>
      <w:lvlJc w:val="right"/>
      <w:pPr>
        <w:ind w:left="2196" w:hanging="420"/>
      </w:pPr>
    </w:lvl>
    <w:lvl w:ilvl="3">
      <w:start w:val="1"/>
      <w:numFmt w:val="decimal"/>
      <w:lvlText w:val="%4."/>
      <w:lvlJc w:val="left"/>
      <w:pPr>
        <w:ind w:left="2616" w:hanging="420"/>
      </w:pPr>
    </w:lvl>
    <w:lvl w:ilvl="4">
      <w:start w:val="1"/>
      <w:numFmt w:val="lowerLetter"/>
      <w:lvlText w:val="%5)"/>
      <w:lvlJc w:val="left"/>
      <w:pPr>
        <w:ind w:left="3036" w:hanging="420"/>
      </w:pPr>
    </w:lvl>
    <w:lvl w:ilvl="5">
      <w:start w:val="1"/>
      <w:numFmt w:val="lowerRoman"/>
      <w:lvlText w:val="%6."/>
      <w:lvlJc w:val="right"/>
      <w:pPr>
        <w:ind w:left="3456" w:hanging="420"/>
      </w:pPr>
    </w:lvl>
    <w:lvl w:ilvl="6">
      <w:start w:val="1"/>
      <w:numFmt w:val="decimal"/>
      <w:lvlText w:val="%7."/>
      <w:lvlJc w:val="left"/>
      <w:pPr>
        <w:ind w:left="3876" w:hanging="420"/>
      </w:pPr>
    </w:lvl>
    <w:lvl w:ilvl="7">
      <w:start w:val="1"/>
      <w:numFmt w:val="lowerLetter"/>
      <w:lvlText w:val="%8)"/>
      <w:lvlJc w:val="left"/>
      <w:pPr>
        <w:ind w:left="4296" w:hanging="420"/>
      </w:pPr>
    </w:lvl>
    <w:lvl w:ilvl="8">
      <w:start w:val="1"/>
      <w:numFmt w:val="lowerRoman"/>
      <w:lvlText w:val="%9."/>
      <w:lvlJc w:val="right"/>
      <w:pPr>
        <w:ind w:left="4716" w:hanging="420"/>
      </w:pPr>
    </w:lvl>
  </w:abstractNum>
  <w:abstractNum w:abstractNumId="6" w15:restartNumberingAfterBreak="0">
    <w:nsid w:val="15C14ABA"/>
    <w:multiLevelType w:val="hybridMultilevel"/>
    <w:tmpl w:val="663A5ABC"/>
    <w:lvl w:ilvl="0" w:tplc="EBB8AEEE">
      <w:start w:val="4"/>
      <w:numFmt w:val="decimal"/>
      <w:lvlText w:val="%1"/>
      <w:lvlJc w:val="left"/>
      <w:pPr>
        <w:ind w:left="760" w:hanging="360"/>
      </w:pPr>
      <w:rPr>
        <w:rFonts w:hint="default"/>
        <w:sz w:val="32"/>
      </w:rPr>
    </w:lvl>
    <w:lvl w:ilvl="1" w:tplc="20000019" w:tentative="1">
      <w:start w:val="1"/>
      <w:numFmt w:val="lowerLetter"/>
      <w:lvlText w:val="%2."/>
      <w:lvlJc w:val="left"/>
      <w:pPr>
        <w:ind w:left="1480" w:hanging="360"/>
      </w:pPr>
    </w:lvl>
    <w:lvl w:ilvl="2" w:tplc="2000001B" w:tentative="1">
      <w:start w:val="1"/>
      <w:numFmt w:val="lowerRoman"/>
      <w:lvlText w:val="%3."/>
      <w:lvlJc w:val="right"/>
      <w:pPr>
        <w:ind w:left="2200" w:hanging="180"/>
      </w:pPr>
    </w:lvl>
    <w:lvl w:ilvl="3" w:tplc="2000000F" w:tentative="1">
      <w:start w:val="1"/>
      <w:numFmt w:val="decimal"/>
      <w:lvlText w:val="%4."/>
      <w:lvlJc w:val="left"/>
      <w:pPr>
        <w:ind w:left="2920" w:hanging="360"/>
      </w:pPr>
    </w:lvl>
    <w:lvl w:ilvl="4" w:tplc="20000019" w:tentative="1">
      <w:start w:val="1"/>
      <w:numFmt w:val="lowerLetter"/>
      <w:lvlText w:val="%5."/>
      <w:lvlJc w:val="left"/>
      <w:pPr>
        <w:ind w:left="3640" w:hanging="360"/>
      </w:pPr>
    </w:lvl>
    <w:lvl w:ilvl="5" w:tplc="2000001B" w:tentative="1">
      <w:start w:val="1"/>
      <w:numFmt w:val="lowerRoman"/>
      <w:lvlText w:val="%6."/>
      <w:lvlJc w:val="right"/>
      <w:pPr>
        <w:ind w:left="4360" w:hanging="180"/>
      </w:pPr>
    </w:lvl>
    <w:lvl w:ilvl="6" w:tplc="2000000F" w:tentative="1">
      <w:start w:val="1"/>
      <w:numFmt w:val="decimal"/>
      <w:lvlText w:val="%7."/>
      <w:lvlJc w:val="left"/>
      <w:pPr>
        <w:ind w:left="5080" w:hanging="360"/>
      </w:pPr>
    </w:lvl>
    <w:lvl w:ilvl="7" w:tplc="20000019" w:tentative="1">
      <w:start w:val="1"/>
      <w:numFmt w:val="lowerLetter"/>
      <w:lvlText w:val="%8."/>
      <w:lvlJc w:val="left"/>
      <w:pPr>
        <w:ind w:left="5800" w:hanging="360"/>
      </w:pPr>
    </w:lvl>
    <w:lvl w:ilvl="8" w:tplc="2000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7" w15:restartNumberingAfterBreak="0">
    <w:nsid w:val="16783C81"/>
    <w:multiLevelType w:val="multilevel"/>
    <w:tmpl w:val="16783C81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177B76"/>
    <w:multiLevelType w:val="hybridMultilevel"/>
    <w:tmpl w:val="12C0B192"/>
    <w:lvl w:ilvl="0" w:tplc="0E8665CE">
      <w:start w:val="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2D783C"/>
    <w:multiLevelType w:val="multilevel"/>
    <w:tmpl w:val="1D2D783C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26530A8"/>
    <w:multiLevelType w:val="hybridMultilevel"/>
    <w:tmpl w:val="3B720022"/>
    <w:lvl w:ilvl="0" w:tplc="15C0BB9E">
      <w:start w:val="27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83508B"/>
    <w:multiLevelType w:val="hybridMultilevel"/>
    <w:tmpl w:val="E160D126"/>
    <w:lvl w:ilvl="0" w:tplc="11B0F2FA">
      <w:start w:val="2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942E8C"/>
    <w:multiLevelType w:val="multilevel"/>
    <w:tmpl w:val="2A942E8C"/>
    <w:lvl w:ilvl="0">
      <w:start w:val="1"/>
      <w:numFmt w:val="lowerLetter"/>
      <w:lvlText w:val="%1."/>
      <w:lvlJc w:val="left"/>
      <w:pPr>
        <w:ind w:left="1407" w:hanging="420"/>
      </w:pPr>
    </w:lvl>
    <w:lvl w:ilvl="1">
      <w:start w:val="1"/>
      <w:numFmt w:val="lowerLetter"/>
      <w:lvlText w:val="%2)"/>
      <w:lvlJc w:val="left"/>
      <w:pPr>
        <w:ind w:left="1827" w:hanging="420"/>
      </w:pPr>
    </w:lvl>
    <w:lvl w:ilvl="2">
      <w:start w:val="1"/>
      <w:numFmt w:val="lowerRoman"/>
      <w:lvlText w:val="%3."/>
      <w:lvlJc w:val="right"/>
      <w:pPr>
        <w:ind w:left="2247" w:hanging="420"/>
      </w:pPr>
    </w:lvl>
    <w:lvl w:ilvl="3">
      <w:start w:val="1"/>
      <w:numFmt w:val="decimal"/>
      <w:lvlText w:val="%4."/>
      <w:lvlJc w:val="left"/>
      <w:pPr>
        <w:ind w:left="2667" w:hanging="420"/>
      </w:pPr>
    </w:lvl>
    <w:lvl w:ilvl="4">
      <w:start w:val="1"/>
      <w:numFmt w:val="lowerLetter"/>
      <w:lvlText w:val="%5)"/>
      <w:lvlJc w:val="left"/>
      <w:pPr>
        <w:ind w:left="3087" w:hanging="420"/>
      </w:pPr>
    </w:lvl>
    <w:lvl w:ilvl="5">
      <w:start w:val="1"/>
      <w:numFmt w:val="lowerRoman"/>
      <w:lvlText w:val="%6."/>
      <w:lvlJc w:val="right"/>
      <w:pPr>
        <w:ind w:left="3507" w:hanging="420"/>
      </w:pPr>
    </w:lvl>
    <w:lvl w:ilvl="6">
      <w:start w:val="1"/>
      <w:numFmt w:val="decimal"/>
      <w:lvlText w:val="%7."/>
      <w:lvlJc w:val="left"/>
      <w:pPr>
        <w:ind w:left="3927" w:hanging="420"/>
      </w:pPr>
    </w:lvl>
    <w:lvl w:ilvl="7">
      <w:start w:val="1"/>
      <w:numFmt w:val="lowerLetter"/>
      <w:lvlText w:val="%8)"/>
      <w:lvlJc w:val="left"/>
      <w:pPr>
        <w:ind w:left="4347" w:hanging="420"/>
      </w:pPr>
    </w:lvl>
    <w:lvl w:ilvl="8">
      <w:start w:val="1"/>
      <w:numFmt w:val="lowerRoman"/>
      <w:lvlText w:val="%9."/>
      <w:lvlJc w:val="right"/>
      <w:pPr>
        <w:ind w:left="4767" w:hanging="420"/>
      </w:pPr>
    </w:lvl>
  </w:abstractNum>
  <w:abstractNum w:abstractNumId="13" w15:restartNumberingAfterBreak="0">
    <w:nsid w:val="3AD37A3D"/>
    <w:multiLevelType w:val="multilevel"/>
    <w:tmpl w:val="3AD37A3D"/>
    <w:lvl w:ilvl="0"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4" w15:restartNumberingAfterBreak="0">
    <w:nsid w:val="3C8B700F"/>
    <w:multiLevelType w:val="multilevel"/>
    <w:tmpl w:val="3C8B700F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F46EB7"/>
    <w:multiLevelType w:val="multilevel"/>
    <w:tmpl w:val="41F46EB7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2D778C"/>
    <w:multiLevelType w:val="hybridMultilevel"/>
    <w:tmpl w:val="ED2C4D86"/>
    <w:lvl w:ilvl="0" w:tplc="E680558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4F3A26"/>
    <w:multiLevelType w:val="multilevel"/>
    <w:tmpl w:val="4C4F3A26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default"/>
      </w:rPr>
    </w:lvl>
  </w:abstractNum>
  <w:abstractNum w:abstractNumId="18" w15:restartNumberingAfterBreak="0">
    <w:nsid w:val="4CE773AA"/>
    <w:multiLevelType w:val="hybridMultilevel"/>
    <w:tmpl w:val="D9A2CF04"/>
    <w:lvl w:ilvl="0" w:tplc="240AE648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F4557C"/>
    <w:multiLevelType w:val="hybridMultilevel"/>
    <w:tmpl w:val="C38E9ECE"/>
    <w:lvl w:ilvl="0" w:tplc="452AEA2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AD1712"/>
    <w:multiLevelType w:val="multilevel"/>
    <w:tmpl w:val="4EAD1712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917ECE"/>
    <w:multiLevelType w:val="hybridMultilevel"/>
    <w:tmpl w:val="7E3C2BF0"/>
    <w:lvl w:ilvl="0" w:tplc="A4C25A3E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BD13C1"/>
    <w:multiLevelType w:val="multilevel"/>
    <w:tmpl w:val="51BD13C1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3" w15:restartNumberingAfterBreak="0">
    <w:nsid w:val="51F2736B"/>
    <w:multiLevelType w:val="multilevel"/>
    <w:tmpl w:val="51F2736B"/>
    <w:lvl w:ilvl="0">
      <w:start w:val="1"/>
      <w:numFmt w:val="bullet"/>
      <w:lvlText w:val=""/>
      <w:lvlJc w:val="left"/>
      <w:pPr>
        <w:ind w:left="1356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776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96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16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03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45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7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9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716" w:hanging="420"/>
      </w:pPr>
      <w:rPr>
        <w:rFonts w:ascii="Wingdings" w:hAnsi="Wingdings" w:hint="default"/>
      </w:rPr>
    </w:lvl>
  </w:abstractNum>
  <w:abstractNum w:abstractNumId="24" w15:restartNumberingAfterBreak="0">
    <w:nsid w:val="52821350"/>
    <w:multiLevelType w:val="hybridMultilevel"/>
    <w:tmpl w:val="F9FCC610"/>
    <w:lvl w:ilvl="0" w:tplc="D70ED416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855F1C"/>
    <w:multiLevelType w:val="multilevel"/>
    <w:tmpl w:val="5A855F1C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CD75F2"/>
    <w:multiLevelType w:val="hybridMultilevel"/>
    <w:tmpl w:val="D18A2C6A"/>
    <w:lvl w:ilvl="0" w:tplc="154C5A34">
      <w:start w:val="6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3671D4"/>
    <w:multiLevelType w:val="multilevel"/>
    <w:tmpl w:val="623671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pStyle w:val="Heading5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66DA179D"/>
    <w:multiLevelType w:val="multilevel"/>
    <w:tmpl w:val="66DA179D"/>
    <w:lvl w:ilvl="0">
      <w:start w:val="1"/>
      <w:numFmt w:val="bullet"/>
      <w:lvlText w:val=""/>
      <w:lvlJc w:val="left"/>
      <w:pPr>
        <w:ind w:left="98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9" w15:restartNumberingAfterBreak="0">
    <w:nsid w:val="689C64F2"/>
    <w:multiLevelType w:val="hybridMultilevel"/>
    <w:tmpl w:val="B3B22510"/>
    <w:lvl w:ilvl="0" w:tplc="62B64D2A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7D2FDF"/>
    <w:multiLevelType w:val="hybridMultilevel"/>
    <w:tmpl w:val="4328C514"/>
    <w:lvl w:ilvl="0" w:tplc="26C0F4C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2B4450"/>
    <w:multiLevelType w:val="multilevel"/>
    <w:tmpl w:val="712B4450"/>
    <w:lvl w:ilvl="0">
      <w:start w:val="1"/>
      <w:numFmt w:val="decimal"/>
      <w:lvlText w:val="%1."/>
      <w:lvlJc w:val="left"/>
      <w:pPr>
        <w:ind w:left="2122" w:hanging="420"/>
      </w:pPr>
    </w:lvl>
    <w:lvl w:ilvl="1">
      <w:start w:val="1"/>
      <w:numFmt w:val="lowerLetter"/>
      <w:lvlText w:val="%2)"/>
      <w:lvlJc w:val="left"/>
      <w:pPr>
        <w:ind w:left="2280" w:hanging="420"/>
      </w:pPr>
    </w:lvl>
    <w:lvl w:ilvl="2">
      <w:start w:val="1"/>
      <w:numFmt w:val="lowerRoman"/>
      <w:lvlText w:val="%3."/>
      <w:lvlJc w:val="right"/>
      <w:pPr>
        <w:ind w:left="2700" w:hanging="420"/>
      </w:pPr>
    </w:lvl>
    <w:lvl w:ilvl="3">
      <w:start w:val="1"/>
      <w:numFmt w:val="decimal"/>
      <w:lvlText w:val="%4."/>
      <w:lvlJc w:val="left"/>
      <w:pPr>
        <w:ind w:left="3120" w:hanging="420"/>
      </w:pPr>
    </w:lvl>
    <w:lvl w:ilvl="4">
      <w:start w:val="1"/>
      <w:numFmt w:val="lowerLetter"/>
      <w:lvlText w:val="%5)"/>
      <w:lvlJc w:val="left"/>
      <w:pPr>
        <w:ind w:left="3540" w:hanging="420"/>
      </w:pPr>
    </w:lvl>
    <w:lvl w:ilvl="5">
      <w:start w:val="1"/>
      <w:numFmt w:val="lowerRoman"/>
      <w:lvlText w:val="%6."/>
      <w:lvlJc w:val="right"/>
      <w:pPr>
        <w:ind w:left="3960" w:hanging="420"/>
      </w:pPr>
    </w:lvl>
    <w:lvl w:ilvl="6">
      <w:start w:val="1"/>
      <w:numFmt w:val="decimal"/>
      <w:lvlText w:val="%7."/>
      <w:lvlJc w:val="left"/>
      <w:pPr>
        <w:ind w:left="4380" w:hanging="420"/>
      </w:pPr>
    </w:lvl>
    <w:lvl w:ilvl="7">
      <w:start w:val="1"/>
      <w:numFmt w:val="lowerLetter"/>
      <w:lvlText w:val="%8)"/>
      <w:lvlJc w:val="left"/>
      <w:pPr>
        <w:ind w:left="4800" w:hanging="420"/>
      </w:pPr>
    </w:lvl>
    <w:lvl w:ilvl="8">
      <w:start w:val="1"/>
      <w:numFmt w:val="lowerRoman"/>
      <w:lvlText w:val="%9."/>
      <w:lvlJc w:val="right"/>
      <w:pPr>
        <w:ind w:left="5220" w:hanging="420"/>
      </w:pPr>
    </w:lvl>
  </w:abstractNum>
  <w:abstractNum w:abstractNumId="32" w15:restartNumberingAfterBreak="0">
    <w:nsid w:val="77A41EEF"/>
    <w:multiLevelType w:val="hybridMultilevel"/>
    <w:tmpl w:val="DC286790"/>
    <w:lvl w:ilvl="0" w:tplc="0916D1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E43A91"/>
    <w:multiLevelType w:val="hybridMultilevel"/>
    <w:tmpl w:val="8B6AD9EE"/>
    <w:lvl w:ilvl="0" w:tplc="5442EE82">
      <w:start w:val="25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 w16cid:durableId="916403509">
    <w:abstractNumId w:val="27"/>
  </w:num>
  <w:num w:numId="2" w16cid:durableId="1251890563">
    <w:abstractNumId w:val="13"/>
  </w:num>
  <w:num w:numId="3" w16cid:durableId="1550843955">
    <w:abstractNumId w:val="33"/>
  </w:num>
  <w:num w:numId="4" w16cid:durableId="222983098">
    <w:abstractNumId w:val="17"/>
  </w:num>
  <w:num w:numId="5" w16cid:durableId="364674882">
    <w:abstractNumId w:val="31"/>
  </w:num>
  <w:num w:numId="6" w16cid:durableId="1471164731">
    <w:abstractNumId w:val="28"/>
  </w:num>
  <w:num w:numId="7" w16cid:durableId="1428236140">
    <w:abstractNumId w:val="12"/>
  </w:num>
  <w:num w:numId="8" w16cid:durableId="31882628">
    <w:abstractNumId w:val="23"/>
  </w:num>
  <w:num w:numId="9" w16cid:durableId="110706571">
    <w:abstractNumId w:val="5"/>
  </w:num>
  <w:num w:numId="10" w16cid:durableId="323437866">
    <w:abstractNumId w:val="9"/>
  </w:num>
  <w:num w:numId="11" w16cid:durableId="660744022">
    <w:abstractNumId w:val="7"/>
  </w:num>
  <w:num w:numId="12" w16cid:durableId="1373577020">
    <w:abstractNumId w:val="15"/>
  </w:num>
  <w:num w:numId="13" w16cid:durableId="956375129">
    <w:abstractNumId w:val="0"/>
  </w:num>
  <w:num w:numId="14" w16cid:durableId="1013384630">
    <w:abstractNumId w:val="14"/>
  </w:num>
  <w:num w:numId="15" w16cid:durableId="204872486">
    <w:abstractNumId w:val="20"/>
  </w:num>
  <w:num w:numId="16" w16cid:durableId="39863288">
    <w:abstractNumId w:val="25"/>
  </w:num>
  <w:num w:numId="17" w16cid:durableId="1954551546">
    <w:abstractNumId w:val="22"/>
  </w:num>
  <w:num w:numId="18" w16cid:durableId="1592005545">
    <w:abstractNumId w:val="16"/>
  </w:num>
  <w:num w:numId="19" w16cid:durableId="690886049">
    <w:abstractNumId w:val="30"/>
  </w:num>
  <w:num w:numId="20" w16cid:durableId="1527207351">
    <w:abstractNumId w:val="27"/>
  </w:num>
  <w:num w:numId="21" w16cid:durableId="1247499614">
    <w:abstractNumId w:val="6"/>
  </w:num>
  <w:num w:numId="22" w16cid:durableId="1157384013">
    <w:abstractNumId w:val="35"/>
  </w:num>
  <w:num w:numId="23" w16cid:durableId="440684747">
    <w:abstractNumId w:val="10"/>
  </w:num>
  <w:num w:numId="24" w16cid:durableId="906766166">
    <w:abstractNumId w:val="26"/>
  </w:num>
  <w:num w:numId="25" w16cid:durableId="105740902">
    <w:abstractNumId w:val="1"/>
  </w:num>
  <w:num w:numId="26" w16cid:durableId="1981960061">
    <w:abstractNumId w:val="34"/>
  </w:num>
  <w:num w:numId="27" w16cid:durableId="1894777787">
    <w:abstractNumId w:val="21"/>
  </w:num>
  <w:num w:numId="28" w16cid:durableId="1372924199">
    <w:abstractNumId w:val="24"/>
  </w:num>
  <w:num w:numId="29" w16cid:durableId="1925676294">
    <w:abstractNumId w:val="18"/>
  </w:num>
  <w:num w:numId="30" w16cid:durableId="1111627006">
    <w:abstractNumId w:val="32"/>
  </w:num>
  <w:num w:numId="31" w16cid:durableId="1336305740">
    <w:abstractNumId w:val="2"/>
  </w:num>
  <w:num w:numId="32" w16cid:durableId="150565005">
    <w:abstractNumId w:val="19"/>
  </w:num>
  <w:num w:numId="33" w16cid:durableId="126630939">
    <w:abstractNumId w:val="8"/>
  </w:num>
  <w:num w:numId="34" w16cid:durableId="877205558">
    <w:abstractNumId w:val="11"/>
  </w:num>
  <w:num w:numId="35" w16cid:durableId="1711800577">
    <w:abstractNumId w:val="3"/>
  </w:num>
  <w:num w:numId="36" w16cid:durableId="184639763">
    <w:abstractNumId w:val="4"/>
  </w:num>
  <w:num w:numId="37" w16cid:durableId="2131439586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4165"/>
    <w:rsid w:val="0000546E"/>
    <w:rsid w:val="00006BA1"/>
    <w:rsid w:val="000070B3"/>
    <w:rsid w:val="0000735A"/>
    <w:rsid w:val="00007C0C"/>
    <w:rsid w:val="0001324B"/>
    <w:rsid w:val="0001352B"/>
    <w:rsid w:val="000137CD"/>
    <w:rsid w:val="00015A6E"/>
    <w:rsid w:val="00016E81"/>
    <w:rsid w:val="000171AA"/>
    <w:rsid w:val="000171B3"/>
    <w:rsid w:val="000174AD"/>
    <w:rsid w:val="000178AD"/>
    <w:rsid w:val="00017D87"/>
    <w:rsid w:val="00020C56"/>
    <w:rsid w:val="00020F2B"/>
    <w:rsid w:val="0002119A"/>
    <w:rsid w:val="0002262B"/>
    <w:rsid w:val="00022BEB"/>
    <w:rsid w:val="00022C4A"/>
    <w:rsid w:val="00023088"/>
    <w:rsid w:val="000231F1"/>
    <w:rsid w:val="00023DB9"/>
    <w:rsid w:val="000254A8"/>
    <w:rsid w:val="00026ACC"/>
    <w:rsid w:val="00026BE4"/>
    <w:rsid w:val="00026D45"/>
    <w:rsid w:val="0002707D"/>
    <w:rsid w:val="0003171D"/>
    <w:rsid w:val="00031C1D"/>
    <w:rsid w:val="000326C0"/>
    <w:rsid w:val="0003274D"/>
    <w:rsid w:val="00034C2B"/>
    <w:rsid w:val="00035C50"/>
    <w:rsid w:val="0003648D"/>
    <w:rsid w:val="00036BAB"/>
    <w:rsid w:val="000401F3"/>
    <w:rsid w:val="00040AF6"/>
    <w:rsid w:val="00041022"/>
    <w:rsid w:val="00041418"/>
    <w:rsid w:val="00041A12"/>
    <w:rsid w:val="0004341F"/>
    <w:rsid w:val="00045715"/>
    <w:rsid w:val="000457A1"/>
    <w:rsid w:val="00050001"/>
    <w:rsid w:val="000503B1"/>
    <w:rsid w:val="0005082D"/>
    <w:rsid w:val="000514D7"/>
    <w:rsid w:val="00052041"/>
    <w:rsid w:val="000520DB"/>
    <w:rsid w:val="000522F7"/>
    <w:rsid w:val="000530D8"/>
    <w:rsid w:val="0005326A"/>
    <w:rsid w:val="0005408B"/>
    <w:rsid w:val="000542B6"/>
    <w:rsid w:val="0006266D"/>
    <w:rsid w:val="00063EA3"/>
    <w:rsid w:val="00063FF9"/>
    <w:rsid w:val="00065070"/>
    <w:rsid w:val="00065506"/>
    <w:rsid w:val="00065BB4"/>
    <w:rsid w:val="00066D94"/>
    <w:rsid w:val="00067690"/>
    <w:rsid w:val="00070F0C"/>
    <w:rsid w:val="00070F91"/>
    <w:rsid w:val="00071115"/>
    <w:rsid w:val="00071ADA"/>
    <w:rsid w:val="00071AF0"/>
    <w:rsid w:val="000725A2"/>
    <w:rsid w:val="00072AD9"/>
    <w:rsid w:val="00072C38"/>
    <w:rsid w:val="0007382E"/>
    <w:rsid w:val="00073A89"/>
    <w:rsid w:val="00073EC0"/>
    <w:rsid w:val="00073FEA"/>
    <w:rsid w:val="00075061"/>
    <w:rsid w:val="00076156"/>
    <w:rsid w:val="000761D2"/>
    <w:rsid w:val="000766E1"/>
    <w:rsid w:val="00076CBA"/>
    <w:rsid w:val="000776B1"/>
    <w:rsid w:val="000779E4"/>
    <w:rsid w:val="00077FF6"/>
    <w:rsid w:val="0008031D"/>
    <w:rsid w:val="00080D82"/>
    <w:rsid w:val="00081692"/>
    <w:rsid w:val="000818AC"/>
    <w:rsid w:val="000822A3"/>
    <w:rsid w:val="00082807"/>
    <w:rsid w:val="00082C46"/>
    <w:rsid w:val="00083DC8"/>
    <w:rsid w:val="00083EDF"/>
    <w:rsid w:val="00084621"/>
    <w:rsid w:val="00085107"/>
    <w:rsid w:val="00085A0E"/>
    <w:rsid w:val="000864E1"/>
    <w:rsid w:val="00087548"/>
    <w:rsid w:val="000876D7"/>
    <w:rsid w:val="0008787E"/>
    <w:rsid w:val="00090DDC"/>
    <w:rsid w:val="00091058"/>
    <w:rsid w:val="0009168E"/>
    <w:rsid w:val="00093E7E"/>
    <w:rsid w:val="0009463C"/>
    <w:rsid w:val="000958A7"/>
    <w:rsid w:val="00095E50"/>
    <w:rsid w:val="000964B9"/>
    <w:rsid w:val="00096A79"/>
    <w:rsid w:val="000A050D"/>
    <w:rsid w:val="000A1830"/>
    <w:rsid w:val="000A4121"/>
    <w:rsid w:val="000A4AA3"/>
    <w:rsid w:val="000A550E"/>
    <w:rsid w:val="000A5A5F"/>
    <w:rsid w:val="000A65F7"/>
    <w:rsid w:val="000A6836"/>
    <w:rsid w:val="000B033D"/>
    <w:rsid w:val="000B0960"/>
    <w:rsid w:val="000B187D"/>
    <w:rsid w:val="000B1A55"/>
    <w:rsid w:val="000B20BB"/>
    <w:rsid w:val="000B2A35"/>
    <w:rsid w:val="000B2EF6"/>
    <w:rsid w:val="000B2FA6"/>
    <w:rsid w:val="000B4083"/>
    <w:rsid w:val="000B4AA0"/>
    <w:rsid w:val="000B5212"/>
    <w:rsid w:val="000B57B4"/>
    <w:rsid w:val="000B5B48"/>
    <w:rsid w:val="000B683B"/>
    <w:rsid w:val="000B72D0"/>
    <w:rsid w:val="000B7BE1"/>
    <w:rsid w:val="000C0DA7"/>
    <w:rsid w:val="000C19A5"/>
    <w:rsid w:val="000C226B"/>
    <w:rsid w:val="000C2553"/>
    <w:rsid w:val="000C38C3"/>
    <w:rsid w:val="000C4063"/>
    <w:rsid w:val="000C4326"/>
    <w:rsid w:val="000C45BF"/>
    <w:rsid w:val="000C5EEA"/>
    <w:rsid w:val="000C7408"/>
    <w:rsid w:val="000D069F"/>
    <w:rsid w:val="000D09FD"/>
    <w:rsid w:val="000D44FB"/>
    <w:rsid w:val="000D5143"/>
    <w:rsid w:val="000D574B"/>
    <w:rsid w:val="000D589E"/>
    <w:rsid w:val="000D6CFC"/>
    <w:rsid w:val="000D6DC2"/>
    <w:rsid w:val="000D6F5C"/>
    <w:rsid w:val="000D7E08"/>
    <w:rsid w:val="000E1DFF"/>
    <w:rsid w:val="000E3096"/>
    <w:rsid w:val="000E40F3"/>
    <w:rsid w:val="000E50C9"/>
    <w:rsid w:val="000E537B"/>
    <w:rsid w:val="000E57D0"/>
    <w:rsid w:val="000E5FBB"/>
    <w:rsid w:val="000E60D7"/>
    <w:rsid w:val="000E6EE8"/>
    <w:rsid w:val="000E778D"/>
    <w:rsid w:val="000E7858"/>
    <w:rsid w:val="000E7F9B"/>
    <w:rsid w:val="000F0047"/>
    <w:rsid w:val="000F0CEF"/>
    <w:rsid w:val="000F1079"/>
    <w:rsid w:val="000F12D3"/>
    <w:rsid w:val="000F229F"/>
    <w:rsid w:val="000F22A8"/>
    <w:rsid w:val="000F2A0B"/>
    <w:rsid w:val="000F39CA"/>
    <w:rsid w:val="000F47C4"/>
    <w:rsid w:val="000F52E5"/>
    <w:rsid w:val="000F6054"/>
    <w:rsid w:val="000F76F6"/>
    <w:rsid w:val="0010097B"/>
    <w:rsid w:val="00103040"/>
    <w:rsid w:val="00103312"/>
    <w:rsid w:val="00107927"/>
    <w:rsid w:val="00107FB5"/>
    <w:rsid w:val="00110E26"/>
    <w:rsid w:val="00111321"/>
    <w:rsid w:val="0011309F"/>
    <w:rsid w:val="001130FA"/>
    <w:rsid w:val="00113108"/>
    <w:rsid w:val="00114077"/>
    <w:rsid w:val="00114A17"/>
    <w:rsid w:val="001157C2"/>
    <w:rsid w:val="00117469"/>
    <w:rsid w:val="00117BD6"/>
    <w:rsid w:val="00117E0C"/>
    <w:rsid w:val="001203EE"/>
    <w:rsid w:val="001206C2"/>
    <w:rsid w:val="00121978"/>
    <w:rsid w:val="00122D7D"/>
    <w:rsid w:val="00123422"/>
    <w:rsid w:val="0012478A"/>
    <w:rsid w:val="00124B6A"/>
    <w:rsid w:val="00125611"/>
    <w:rsid w:val="00125824"/>
    <w:rsid w:val="00126062"/>
    <w:rsid w:val="001264B5"/>
    <w:rsid w:val="00127652"/>
    <w:rsid w:val="001277F0"/>
    <w:rsid w:val="00127813"/>
    <w:rsid w:val="00127E79"/>
    <w:rsid w:val="00130A7E"/>
    <w:rsid w:val="00131B52"/>
    <w:rsid w:val="001324AE"/>
    <w:rsid w:val="00133165"/>
    <w:rsid w:val="00134FBA"/>
    <w:rsid w:val="00136413"/>
    <w:rsid w:val="00136B7B"/>
    <w:rsid w:val="00136D4C"/>
    <w:rsid w:val="00137015"/>
    <w:rsid w:val="001372EA"/>
    <w:rsid w:val="001375BE"/>
    <w:rsid w:val="00137874"/>
    <w:rsid w:val="001378DE"/>
    <w:rsid w:val="001406E4"/>
    <w:rsid w:val="00141960"/>
    <w:rsid w:val="00142538"/>
    <w:rsid w:val="00142BB9"/>
    <w:rsid w:val="001442C6"/>
    <w:rsid w:val="001446E1"/>
    <w:rsid w:val="00144F96"/>
    <w:rsid w:val="001478E4"/>
    <w:rsid w:val="00151EAC"/>
    <w:rsid w:val="00153528"/>
    <w:rsid w:val="00153D85"/>
    <w:rsid w:val="001545D6"/>
    <w:rsid w:val="00154857"/>
    <w:rsid w:val="00154A0F"/>
    <w:rsid w:val="00154D21"/>
    <w:rsid w:val="00154E68"/>
    <w:rsid w:val="0015530B"/>
    <w:rsid w:val="00155B68"/>
    <w:rsid w:val="001573F0"/>
    <w:rsid w:val="001573F4"/>
    <w:rsid w:val="001601C3"/>
    <w:rsid w:val="0016025E"/>
    <w:rsid w:val="00160CCB"/>
    <w:rsid w:val="0016165F"/>
    <w:rsid w:val="001617F2"/>
    <w:rsid w:val="00161B73"/>
    <w:rsid w:val="00161E27"/>
    <w:rsid w:val="00162548"/>
    <w:rsid w:val="00162AC8"/>
    <w:rsid w:val="001659E8"/>
    <w:rsid w:val="00165B4B"/>
    <w:rsid w:val="00166E58"/>
    <w:rsid w:val="00167F74"/>
    <w:rsid w:val="00170714"/>
    <w:rsid w:val="00170E6D"/>
    <w:rsid w:val="00170FC0"/>
    <w:rsid w:val="00172183"/>
    <w:rsid w:val="00172290"/>
    <w:rsid w:val="001724B6"/>
    <w:rsid w:val="001732F8"/>
    <w:rsid w:val="001751AB"/>
    <w:rsid w:val="00175269"/>
    <w:rsid w:val="00175A3F"/>
    <w:rsid w:val="00180A24"/>
    <w:rsid w:val="00180E09"/>
    <w:rsid w:val="00181080"/>
    <w:rsid w:val="00182892"/>
    <w:rsid w:val="001837C5"/>
    <w:rsid w:val="00183D4C"/>
    <w:rsid w:val="00183DB5"/>
    <w:rsid w:val="00183F6D"/>
    <w:rsid w:val="00183FE5"/>
    <w:rsid w:val="001845EC"/>
    <w:rsid w:val="0018670E"/>
    <w:rsid w:val="0018675A"/>
    <w:rsid w:val="00187156"/>
    <w:rsid w:val="00191A0F"/>
    <w:rsid w:val="0019219A"/>
    <w:rsid w:val="001925E1"/>
    <w:rsid w:val="001928D8"/>
    <w:rsid w:val="00192BFE"/>
    <w:rsid w:val="00193C16"/>
    <w:rsid w:val="00193D1C"/>
    <w:rsid w:val="00193D90"/>
    <w:rsid w:val="0019424B"/>
    <w:rsid w:val="00194EA6"/>
    <w:rsid w:val="00195077"/>
    <w:rsid w:val="00196AA6"/>
    <w:rsid w:val="00196AC7"/>
    <w:rsid w:val="00197BA5"/>
    <w:rsid w:val="001A033F"/>
    <w:rsid w:val="001A08AA"/>
    <w:rsid w:val="001A1113"/>
    <w:rsid w:val="001A1197"/>
    <w:rsid w:val="001A1D06"/>
    <w:rsid w:val="001A272A"/>
    <w:rsid w:val="001A59CB"/>
    <w:rsid w:val="001A5F4B"/>
    <w:rsid w:val="001A6EA1"/>
    <w:rsid w:val="001B3474"/>
    <w:rsid w:val="001B4757"/>
    <w:rsid w:val="001B4DC7"/>
    <w:rsid w:val="001B54BB"/>
    <w:rsid w:val="001B551F"/>
    <w:rsid w:val="001B5FAF"/>
    <w:rsid w:val="001B6AD6"/>
    <w:rsid w:val="001B7991"/>
    <w:rsid w:val="001C1276"/>
    <w:rsid w:val="001C1409"/>
    <w:rsid w:val="001C1C0A"/>
    <w:rsid w:val="001C1C8A"/>
    <w:rsid w:val="001C2AE6"/>
    <w:rsid w:val="001C2D85"/>
    <w:rsid w:val="001C3C24"/>
    <w:rsid w:val="001C405A"/>
    <w:rsid w:val="001C4245"/>
    <w:rsid w:val="001C42FA"/>
    <w:rsid w:val="001C45C2"/>
    <w:rsid w:val="001C4609"/>
    <w:rsid w:val="001C4A89"/>
    <w:rsid w:val="001C6177"/>
    <w:rsid w:val="001C7374"/>
    <w:rsid w:val="001D0363"/>
    <w:rsid w:val="001D064B"/>
    <w:rsid w:val="001D0AD2"/>
    <w:rsid w:val="001D12B4"/>
    <w:rsid w:val="001D417E"/>
    <w:rsid w:val="001D4E69"/>
    <w:rsid w:val="001D64CE"/>
    <w:rsid w:val="001D6B65"/>
    <w:rsid w:val="001D7D94"/>
    <w:rsid w:val="001E0A28"/>
    <w:rsid w:val="001E153D"/>
    <w:rsid w:val="001E1589"/>
    <w:rsid w:val="001E1ABA"/>
    <w:rsid w:val="001E413D"/>
    <w:rsid w:val="001E4218"/>
    <w:rsid w:val="001E4239"/>
    <w:rsid w:val="001E5D42"/>
    <w:rsid w:val="001F035C"/>
    <w:rsid w:val="001F0B20"/>
    <w:rsid w:val="001F119E"/>
    <w:rsid w:val="001F1C54"/>
    <w:rsid w:val="001F1CC4"/>
    <w:rsid w:val="001F1E47"/>
    <w:rsid w:val="001F203F"/>
    <w:rsid w:val="001F274E"/>
    <w:rsid w:val="001F2F92"/>
    <w:rsid w:val="001F3456"/>
    <w:rsid w:val="0020010F"/>
    <w:rsid w:val="0020073A"/>
    <w:rsid w:val="002009FA"/>
    <w:rsid w:val="00200A62"/>
    <w:rsid w:val="00203312"/>
    <w:rsid w:val="00203740"/>
    <w:rsid w:val="00203A27"/>
    <w:rsid w:val="00203E62"/>
    <w:rsid w:val="00204164"/>
    <w:rsid w:val="00204CFB"/>
    <w:rsid w:val="00206281"/>
    <w:rsid w:val="00206403"/>
    <w:rsid w:val="002064FF"/>
    <w:rsid w:val="00206BBA"/>
    <w:rsid w:val="00207C60"/>
    <w:rsid w:val="00210ECD"/>
    <w:rsid w:val="00210F75"/>
    <w:rsid w:val="002111D6"/>
    <w:rsid w:val="00213087"/>
    <w:rsid w:val="002138EA"/>
    <w:rsid w:val="00213F84"/>
    <w:rsid w:val="0021405F"/>
    <w:rsid w:val="00214584"/>
    <w:rsid w:val="00214FBD"/>
    <w:rsid w:val="00216114"/>
    <w:rsid w:val="002176B0"/>
    <w:rsid w:val="00220747"/>
    <w:rsid w:val="0022087E"/>
    <w:rsid w:val="00220F84"/>
    <w:rsid w:val="00222897"/>
    <w:rsid w:val="00222B0C"/>
    <w:rsid w:val="00224060"/>
    <w:rsid w:val="00224418"/>
    <w:rsid w:val="00224B51"/>
    <w:rsid w:val="00225A5D"/>
    <w:rsid w:val="00226787"/>
    <w:rsid w:val="0022782C"/>
    <w:rsid w:val="00227A34"/>
    <w:rsid w:val="00230C9E"/>
    <w:rsid w:val="00232191"/>
    <w:rsid w:val="002333E3"/>
    <w:rsid w:val="00235394"/>
    <w:rsid w:val="00235577"/>
    <w:rsid w:val="00235EE1"/>
    <w:rsid w:val="002371B2"/>
    <w:rsid w:val="00241FE5"/>
    <w:rsid w:val="0024350D"/>
    <w:rsid w:val="002435CA"/>
    <w:rsid w:val="0024444C"/>
    <w:rsid w:val="0024469F"/>
    <w:rsid w:val="002457A0"/>
    <w:rsid w:val="00246408"/>
    <w:rsid w:val="00246A5E"/>
    <w:rsid w:val="002507CE"/>
    <w:rsid w:val="00250B5B"/>
    <w:rsid w:val="00250F5C"/>
    <w:rsid w:val="00252B06"/>
    <w:rsid w:val="00252DB8"/>
    <w:rsid w:val="002537BC"/>
    <w:rsid w:val="00254352"/>
    <w:rsid w:val="00255C58"/>
    <w:rsid w:val="00255CB1"/>
    <w:rsid w:val="002605AA"/>
    <w:rsid w:val="00260EC7"/>
    <w:rsid w:val="00260F67"/>
    <w:rsid w:val="00261539"/>
    <w:rsid w:val="0026179F"/>
    <w:rsid w:val="00261AEF"/>
    <w:rsid w:val="00261C03"/>
    <w:rsid w:val="002627ED"/>
    <w:rsid w:val="00262F62"/>
    <w:rsid w:val="002633F1"/>
    <w:rsid w:val="002638B0"/>
    <w:rsid w:val="00264365"/>
    <w:rsid w:val="002666AE"/>
    <w:rsid w:val="00267651"/>
    <w:rsid w:val="00267F36"/>
    <w:rsid w:val="00270194"/>
    <w:rsid w:val="00270883"/>
    <w:rsid w:val="00270DAE"/>
    <w:rsid w:val="00271B05"/>
    <w:rsid w:val="0027369C"/>
    <w:rsid w:val="00274685"/>
    <w:rsid w:val="00274E1A"/>
    <w:rsid w:val="00275251"/>
    <w:rsid w:val="00276EEE"/>
    <w:rsid w:val="002775B1"/>
    <w:rsid w:val="002775B9"/>
    <w:rsid w:val="00277948"/>
    <w:rsid w:val="002811C4"/>
    <w:rsid w:val="00282213"/>
    <w:rsid w:val="00282722"/>
    <w:rsid w:val="00282C4D"/>
    <w:rsid w:val="00282CD2"/>
    <w:rsid w:val="00283630"/>
    <w:rsid w:val="002837AB"/>
    <w:rsid w:val="00284016"/>
    <w:rsid w:val="002858BF"/>
    <w:rsid w:val="002876F4"/>
    <w:rsid w:val="00287E11"/>
    <w:rsid w:val="0029083C"/>
    <w:rsid w:val="00290B22"/>
    <w:rsid w:val="00292199"/>
    <w:rsid w:val="002938E9"/>
    <w:rsid w:val="002939AF"/>
    <w:rsid w:val="00294491"/>
    <w:rsid w:val="00294BDE"/>
    <w:rsid w:val="00297B8B"/>
    <w:rsid w:val="002A0CED"/>
    <w:rsid w:val="002A1275"/>
    <w:rsid w:val="002A245D"/>
    <w:rsid w:val="002A3200"/>
    <w:rsid w:val="002A3413"/>
    <w:rsid w:val="002A376D"/>
    <w:rsid w:val="002A403A"/>
    <w:rsid w:val="002A41F1"/>
    <w:rsid w:val="002A49D9"/>
    <w:rsid w:val="002A4CD0"/>
    <w:rsid w:val="002A4FDE"/>
    <w:rsid w:val="002A5319"/>
    <w:rsid w:val="002A5A96"/>
    <w:rsid w:val="002A73B2"/>
    <w:rsid w:val="002A741F"/>
    <w:rsid w:val="002A7590"/>
    <w:rsid w:val="002A7A12"/>
    <w:rsid w:val="002A7DA6"/>
    <w:rsid w:val="002B3422"/>
    <w:rsid w:val="002B4193"/>
    <w:rsid w:val="002B516C"/>
    <w:rsid w:val="002B56A0"/>
    <w:rsid w:val="002B5ADF"/>
    <w:rsid w:val="002B5E1D"/>
    <w:rsid w:val="002B60C1"/>
    <w:rsid w:val="002B77D0"/>
    <w:rsid w:val="002C0F22"/>
    <w:rsid w:val="002C16C3"/>
    <w:rsid w:val="002C19C2"/>
    <w:rsid w:val="002C266D"/>
    <w:rsid w:val="002C2D03"/>
    <w:rsid w:val="002C3AD6"/>
    <w:rsid w:val="002C469A"/>
    <w:rsid w:val="002C4AC9"/>
    <w:rsid w:val="002C4B52"/>
    <w:rsid w:val="002C577C"/>
    <w:rsid w:val="002C5CAC"/>
    <w:rsid w:val="002C714D"/>
    <w:rsid w:val="002C7AE8"/>
    <w:rsid w:val="002D011D"/>
    <w:rsid w:val="002D03E5"/>
    <w:rsid w:val="002D1065"/>
    <w:rsid w:val="002D107F"/>
    <w:rsid w:val="002D36EB"/>
    <w:rsid w:val="002D6B49"/>
    <w:rsid w:val="002D6BDF"/>
    <w:rsid w:val="002D6C49"/>
    <w:rsid w:val="002D7023"/>
    <w:rsid w:val="002E04FC"/>
    <w:rsid w:val="002E2C16"/>
    <w:rsid w:val="002E2CE9"/>
    <w:rsid w:val="002E3535"/>
    <w:rsid w:val="002E3BF7"/>
    <w:rsid w:val="002E3D92"/>
    <w:rsid w:val="002E403E"/>
    <w:rsid w:val="002E405C"/>
    <w:rsid w:val="002E4A20"/>
    <w:rsid w:val="002E4AD8"/>
    <w:rsid w:val="002E4C74"/>
    <w:rsid w:val="002E4D00"/>
    <w:rsid w:val="002E5961"/>
    <w:rsid w:val="002E670F"/>
    <w:rsid w:val="002E6ECC"/>
    <w:rsid w:val="002F158C"/>
    <w:rsid w:val="002F261F"/>
    <w:rsid w:val="002F2D57"/>
    <w:rsid w:val="002F2D93"/>
    <w:rsid w:val="002F3B58"/>
    <w:rsid w:val="002F4093"/>
    <w:rsid w:val="002F4A85"/>
    <w:rsid w:val="002F4E33"/>
    <w:rsid w:val="002F52C3"/>
    <w:rsid w:val="002F5636"/>
    <w:rsid w:val="002F5724"/>
    <w:rsid w:val="002F76D3"/>
    <w:rsid w:val="0030082D"/>
    <w:rsid w:val="003012BA"/>
    <w:rsid w:val="00301857"/>
    <w:rsid w:val="003019C9"/>
    <w:rsid w:val="003022A5"/>
    <w:rsid w:val="00302403"/>
    <w:rsid w:val="003039AA"/>
    <w:rsid w:val="00304B85"/>
    <w:rsid w:val="00304ED0"/>
    <w:rsid w:val="00304F9C"/>
    <w:rsid w:val="003056BD"/>
    <w:rsid w:val="00306EE8"/>
    <w:rsid w:val="00307C59"/>
    <w:rsid w:val="00307E51"/>
    <w:rsid w:val="0031024E"/>
    <w:rsid w:val="00311363"/>
    <w:rsid w:val="003129BB"/>
    <w:rsid w:val="0031346F"/>
    <w:rsid w:val="00313A3B"/>
    <w:rsid w:val="00315867"/>
    <w:rsid w:val="003158BB"/>
    <w:rsid w:val="003160A8"/>
    <w:rsid w:val="00320347"/>
    <w:rsid w:val="00321150"/>
    <w:rsid w:val="003222F9"/>
    <w:rsid w:val="00322738"/>
    <w:rsid w:val="00322E9B"/>
    <w:rsid w:val="003230EF"/>
    <w:rsid w:val="0032332C"/>
    <w:rsid w:val="00323FF7"/>
    <w:rsid w:val="00324640"/>
    <w:rsid w:val="00325426"/>
    <w:rsid w:val="00325C08"/>
    <w:rsid w:val="003260D7"/>
    <w:rsid w:val="0032629B"/>
    <w:rsid w:val="00326CDD"/>
    <w:rsid w:val="00326D90"/>
    <w:rsid w:val="00327199"/>
    <w:rsid w:val="00327D12"/>
    <w:rsid w:val="00331256"/>
    <w:rsid w:val="003315E4"/>
    <w:rsid w:val="00334385"/>
    <w:rsid w:val="00334AE3"/>
    <w:rsid w:val="0033569F"/>
    <w:rsid w:val="003359C0"/>
    <w:rsid w:val="00335C1B"/>
    <w:rsid w:val="00336697"/>
    <w:rsid w:val="00340526"/>
    <w:rsid w:val="00341377"/>
    <w:rsid w:val="0034162D"/>
    <w:rsid w:val="003418CB"/>
    <w:rsid w:val="00341CC8"/>
    <w:rsid w:val="00341DA6"/>
    <w:rsid w:val="00343B9F"/>
    <w:rsid w:val="0034438D"/>
    <w:rsid w:val="0034560D"/>
    <w:rsid w:val="00345F9B"/>
    <w:rsid w:val="0034613F"/>
    <w:rsid w:val="00347D42"/>
    <w:rsid w:val="00350CEF"/>
    <w:rsid w:val="00351647"/>
    <w:rsid w:val="00352CCD"/>
    <w:rsid w:val="0035313A"/>
    <w:rsid w:val="003538A2"/>
    <w:rsid w:val="00353CF6"/>
    <w:rsid w:val="00355289"/>
    <w:rsid w:val="00355873"/>
    <w:rsid w:val="00355A64"/>
    <w:rsid w:val="00355F6E"/>
    <w:rsid w:val="0035660F"/>
    <w:rsid w:val="0035682A"/>
    <w:rsid w:val="00356C01"/>
    <w:rsid w:val="0035777E"/>
    <w:rsid w:val="003606FB"/>
    <w:rsid w:val="003628B9"/>
    <w:rsid w:val="00362D8F"/>
    <w:rsid w:val="00363781"/>
    <w:rsid w:val="00363CBC"/>
    <w:rsid w:val="00365319"/>
    <w:rsid w:val="00366337"/>
    <w:rsid w:val="0036743C"/>
    <w:rsid w:val="00367724"/>
    <w:rsid w:val="00370290"/>
    <w:rsid w:val="0037098A"/>
    <w:rsid w:val="00370C0B"/>
    <w:rsid w:val="003710A4"/>
    <w:rsid w:val="003710BA"/>
    <w:rsid w:val="0037188E"/>
    <w:rsid w:val="0037243D"/>
    <w:rsid w:val="003726E7"/>
    <w:rsid w:val="00372C2A"/>
    <w:rsid w:val="00374E8F"/>
    <w:rsid w:val="00375A94"/>
    <w:rsid w:val="00375E74"/>
    <w:rsid w:val="00375EC0"/>
    <w:rsid w:val="003766FD"/>
    <w:rsid w:val="003770F6"/>
    <w:rsid w:val="00377BA6"/>
    <w:rsid w:val="00380482"/>
    <w:rsid w:val="00380C2E"/>
    <w:rsid w:val="00380E54"/>
    <w:rsid w:val="00382B85"/>
    <w:rsid w:val="00383E37"/>
    <w:rsid w:val="003847F6"/>
    <w:rsid w:val="00386B8C"/>
    <w:rsid w:val="00391690"/>
    <w:rsid w:val="00393042"/>
    <w:rsid w:val="0039353B"/>
    <w:rsid w:val="00394AD5"/>
    <w:rsid w:val="00395B35"/>
    <w:rsid w:val="0039642D"/>
    <w:rsid w:val="0039762B"/>
    <w:rsid w:val="003978E7"/>
    <w:rsid w:val="003A03F5"/>
    <w:rsid w:val="003A2E40"/>
    <w:rsid w:val="003A3559"/>
    <w:rsid w:val="003A3784"/>
    <w:rsid w:val="003A3C87"/>
    <w:rsid w:val="003A3DD6"/>
    <w:rsid w:val="003A41C2"/>
    <w:rsid w:val="003A5470"/>
    <w:rsid w:val="003A7E0F"/>
    <w:rsid w:val="003B0158"/>
    <w:rsid w:val="003B02EB"/>
    <w:rsid w:val="003B2018"/>
    <w:rsid w:val="003B35AA"/>
    <w:rsid w:val="003B40B6"/>
    <w:rsid w:val="003B56DB"/>
    <w:rsid w:val="003B7146"/>
    <w:rsid w:val="003B727B"/>
    <w:rsid w:val="003B755E"/>
    <w:rsid w:val="003B7B57"/>
    <w:rsid w:val="003C0954"/>
    <w:rsid w:val="003C1F73"/>
    <w:rsid w:val="003C2144"/>
    <w:rsid w:val="003C228E"/>
    <w:rsid w:val="003C23FF"/>
    <w:rsid w:val="003C2470"/>
    <w:rsid w:val="003C3665"/>
    <w:rsid w:val="003C36FB"/>
    <w:rsid w:val="003C4BCE"/>
    <w:rsid w:val="003C51E7"/>
    <w:rsid w:val="003C5492"/>
    <w:rsid w:val="003C6771"/>
    <w:rsid w:val="003C6893"/>
    <w:rsid w:val="003C6DE2"/>
    <w:rsid w:val="003D16D0"/>
    <w:rsid w:val="003D1EFD"/>
    <w:rsid w:val="003D28BF"/>
    <w:rsid w:val="003D2BD3"/>
    <w:rsid w:val="003D4215"/>
    <w:rsid w:val="003D4266"/>
    <w:rsid w:val="003D4305"/>
    <w:rsid w:val="003D4A06"/>
    <w:rsid w:val="003D4C47"/>
    <w:rsid w:val="003D7323"/>
    <w:rsid w:val="003D7719"/>
    <w:rsid w:val="003E036A"/>
    <w:rsid w:val="003E0668"/>
    <w:rsid w:val="003E0BEA"/>
    <w:rsid w:val="003E110E"/>
    <w:rsid w:val="003E1B64"/>
    <w:rsid w:val="003E247D"/>
    <w:rsid w:val="003E2563"/>
    <w:rsid w:val="003E3EC3"/>
    <w:rsid w:val="003E40EE"/>
    <w:rsid w:val="003E550C"/>
    <w:rsid w:val="003E5740"/>
    <w:rsid w:val="003E58AE"/>
    <w:rsid w:val="003E5A3D"/>
    <w:rsid w:val="003E6C28"/>
    <w:rsid w:val="003E702A"/>
    <w:rsid w:val="003F066A"/>
    <w:rsid w:val="003F1C1B"/>
    <w:rsid w:val="003F24ED"/>
    <w:rsid w:val="003F3A2F"/>
    <w:rsid w:val="003F67F0"/>
    <w:rsid w:val="0040093E"/>
    <w:rsid w:val="00401144"/>
    <w:rsid w:val="00401933"/>
    <w:rsid w:val="00402EB7"/>
    <w:rsid w:val="00403B56"/>
    <w:rsid w:val="00403CA6"/>
    <w:rsid w:val="00404098"/>
    <w:rsid w:val="004043B9"/>
    <w:rsid w:val="004047C6"/>
    <w:rsid w:val="00404831"/>
    <w:rsid w:val="0040590F"/>
    <w:rsid w:val="00406C17"/>
    <w:rsid w:val="00407661"/>
    <w:rsid w:val="00410314"/>
    <w:rsid w:val="004119C2"/>
    <w:rsid w:val="00412063"/>
    <w:rsid w:val="004124CD"/>
    <w:rsid w:val="00412EB1"/>
    <w:rsid w:val="00413279"/>
    <w:rsid w:val="004137BA"/>
    <w:rsid w:val="00413B62"/>
    <w:rsid w:val="00413C63"/>
    <w:rsid w:val="00413DDE"/>
    <w:rsid w:val="00413F2F"/>
    <w:rsid w:val="00414118"/>
    <w:rsid w:val="00416084"/>
    <w:rsid w:val="0041694A"/>
    <w:rsid w:val="00417185"/>
    <w:rsid w:val="00420419"/>
    <w:rsid w:val="00420E15"/>
    <w:rsid w:val="00420F36"/>
    <w:rsid w:val="00421A09"/>
    <w:rsid w:val="00421B12"/>
    <w:rsid w:val="00421FBA"/>
    <w:rsid w:val="00424F8C"/>
    <w:rsid w:val="00425B1F"/>
    <w:rsid w:val="004261A4"/>
    <w:rsid w:val="00426861"/>
    <w:rsid w:val="004271BA"/>
    <w:rsid w:val="00427298"/>
    <w:rsid w:val="00430497"/>
    <w:rsid w:val="00430DCF"/>
    <w:rsid w:val="00430EA5"/>
    <w:rsid w:val="0043113C"/>
    <w:rsid w:val="00431BBF"/>
    <w:rsid w:val="00433AF1"/>
    <w:rsid w:val="00434DC1"/>
    <w:rsid w:val="004350F4"/>
    <w:rsid w:val="0043529F"/>
    <w:rsid w:val="00435B61"/>
    <w:rsid w:val="004364FE"/>
    <w:rsid w:val="0043669B"/>
    <w:rsid w:val="00436F88"/>
    <w:rsid w:val="004376EA"/>
    <w:rsid w:val="00437AF7"/>
    <w:rsid w:val="004412A0"/>
    <w:rsid w:val="00441CDD"/>
    <w:rsid w:val="00441D99"/>
    <w:rsid w:val="00442337"/>
    <w:rsid w:val="00443043"/>
    <w:rsid w:val="00444884"/>
    <w:rsid w:val="00446408"/>
    <w:rsid w:val="00446B49"/>
    <w:rsid w:val="00450F27"/>
    <w:rsid w:val="004510E5"/>
    <w:rsid w:val="00452E24"/>
    <w:rsid w:val="004533E9"/>
    <w:rsid w:val="00453DC1"/>
    <w:rsid w:val="00454325"/>
    <w:rsid w:val="004543C3"/>
    <w:rsid w:val="00454F5B"/>
    <w:rsid w:val="00454FA3"/>
    <w:rsid w:val="00454FFB"/>
    <w:rsid w:val="004555E9"/>
    <w:rsid w:val="00456A75"/>
    <w:rsid w:val="004572F8"/>
    <w:rsid w:val="00457F84"/>
    <w:rsid w:val="00457FA1"/>
    <w:rsid w:val="004610AD"/>
    <w:rsid w:val="00461122"/>
    <w:rsid w:val="00461E39"/>
    <w:rsid w:val="00461E4D"/>
    <w:rsid w:val="00462AD5"/>
    <w:rsid w:val="00462D3A"/>
    <w:rsid w:val="00463521"/>
    <w:rsid w:val="004646AD"/>
    <w:rsid w:val="00466DE3"/>
    <w:rsid w:val="00470C2E"/>
    <w:rsid w:val="00471125"/>
    <w:rsid w:val="004724F9"/>
    <w:rsid w:val="00472EC8"/>
    <w:rsid w:val="0047437A"/>
    <w:rsid w:val="00475DAD"/>
    <w:rsid w:val="00476331"/>
    <w:rsid w:val="004766AD"/>
    <w:rsid w:val="00480513"/>
    <w:rsid w:val="00480CC2"/>
    <w:rsid w:val="00480E42"/>
    <w:rsid w:val="00482099"/>
    <w:rsid w:val="004839A5"/>
    <w:rsid w:val="00484A5C"/>
    <w:rsid w:val="00484C5D"/>
    <w:rsid w:val="00484CAA"/>
    <w:rsid w:val="0048543E"/>
    <w:rsid w:val="00486312"/>
    <w:rsid w:val="00486800"/>
    <w:rsid w:val="004868C1"/>
    <w:rsid w:val="00486F64"/>
    <w:rsid w:val="0048750F"/>
    <w:rsid w:val="00487E1B"/>
    <w:rsid w:val="00490332"/>
    <w:rsid w:val="00491000"/>
    <w:rsid w:val="00491648"/>
    <w:rsid w:val="00491D6C"/>
    <w:rsid w:val="00494E0B"/>
    <w:rsid w:val="00494EAF"/>
    <w:rsid w:val="00496F7D"/>
    <w:rsid w:val="00497717"/>
    <w:rsid w:val="004A0430"/>
    <w:rsid w:val="004A07D1"/>
    <w:rsid w:val="004A088B"/>
    <w:rsid w:val="004A1945"/>
    <w:rsid w:val="004A382D"/>
    <w:rsid w:val="004A3B6D"/>
    <w:rsid w:val="004A44F1"/>
    <w:rsid w:val="004A4606"/>
    <w:rsid w:val="004A495F"/>
    <w:rsid w:val="004A4B55"/>
    <w:rsid w:val="004A598A"/>
    <w:rsid w:val="004A638A"/>
    <w:rsid w:val="004A6EA0"/>
    <w:rsid w:val="004A6F08"/>
    <w:rsid w:val="004A7544"/>
    <w:rsid w:val="004A7710"/>
    <w:rsid w:val="004B27C9"/>
    <w:rsid w:val="004B3000"/>
    <w:rsid w:val="004B3DC0"/>
    <w:rsid w:val="004B46D3"/>
    <w:rsid w:val="004B48DE"/>
    <w:rsid w:val="004B4EF2"/>
    <w:rsid w:val="004B6A3B"/>
    <w:rsid w:val="004B6B0F"/>
    <w:rsid w:val="004C014B"/>
    <w:rsid w:val="004C123A"/>
    <w:rsid w:val="004C1665"/>
    <w:rsid w:val="004C16F1"/>
    <w:rsid w:val="004C1D71"/>
    <w:rsid w:val="004C232E"/>
    <w:rsid w:val="004C470F"/>
    <w:rsid w:val="004C4D1A"/>
    <w:rsid w:val="004C54E5"/>
    <w:rsid w:val="004C59EE"/>
    <w:rsid w:val="004C5D23"/>
    <w:rsid w:val="004C67C1"/>
    <w:rsid w:val="004C7806"/>
    <w:rsid w:val="004C7DC8"/>
    <w:rsid w:val="004D07FA"/>
    <w:rsid w:val="004D0B0B"/>
    <w:rsid w:val="004D0F1A"/>
    <w:rsid w:val="004D132E"/>
    <w:rsid w:val="004D1464"/>
    <w:rsid w:val="004D21B0"/>
    <w:rsid w:val="004D23AC"/>
    <w:rsid w:val="004D3121"/>
    <w:rsid w:val="004D47C1"/>
    <w:rsid w:val="004D4C90"/>
    <w:rsid w:val="004D4D66"/>
    <w:rsid w:val="004D737D"/>
    <w:rsid w:val="004D7830"/>
    <w:rsid w:val="004D7F0A"/>
    <w:rsid w:val="004E0CEB"/>
    <w:rsid w:val="004E2659"/>
    <w:rsid w:val="004E2C0A"/>
    <w:rsid w:val="004E33CA"/>
    <w:rsid w:val="004E348C"/>
    <w:rsid w:val="004E39EE"/>
    <w:rsid w:val="004E453C"/>
    <w:rsid w:val="004E475C"/>
    <w:rsid w:val="004E4B84"/>
    <w:rsid w:val="004E4D6E"/>
    <w:rsid w:val="004E55D3"/>
    <w:rsid w:val="004E56E0"/>
    <w:rsid w:val="004E5A84"/>
    <w:rsid w:val="004E5D3F"/>
    <w:rsid w:val="004E6463"/>
    <w:rsid w:val="004E6576"/>
    <w:rsid w:val="004E7329"/>
    <w:rsid w:val="004E7CBE"/>
    <w:rsid w:val="004F016D"/>
    <w:rsid w:val="004F0F05"/>
    <w:rsid w:val="004F0F62"/>
    <w:rsid w:val="004F2399"/>
    <w:rsid w:val="004F2CB0"/>
    <w:rsid w:val="004F3A50"/>
    <w:rsid w:val="004F3C9D"/>
    <w:rsid w:val="004F5189"/>
    <w:rsid w:val="004F5AC7"/>
    <w:rsid w:val="004F5CED"/>
    <w:rsid w:val="004F6DDD"/>
    <w:rsid w:val="004F6E24"/>
    <w:rsid w:val="004F7349"/>
    <w:rsid w:val="005017F7"/>
    <w:rsid w:val="00501E41"/>
    <w:rsid w:val="00501FA7"/>
    <w:rsid w:val="005034DC"/>
    <w:rsid w:val="00503762"/>
    <w:rsid w:val="00504E28"/>
    <w:rsid w:val="00504FF1"/>
    <w:rsid w:val="00505BFA"/>
    <w:rsid w:val="005062C0"/>
    <w:rsid w:val="005071B4"/>
    <w:rsid w:val="00507687"/>
    <w:rsid w:val="005078F9"/>
    <w:rsid w:val="00510F45"/>
    <w:rsid w:val="00511651"/>
    <w:rsid w:val="005117A9"/>
    <w:rsid w:val="00511C34"/>
    <w:rsid w:val="00511F57"/>
    <w:rsid w:val="00512A84"/>
    <w:rsid w:val="0051492F"/>
    <w:rsid w:val="005157FE"/>
    <w:rsid w:val="00515CBE"/>
    <w:rsid w:val="00515E2B"/>
    <w:rsid w:val="00516E8F"/>
    <w:rsid w:val="00520393"/>
    <w:rsid w:val="005206A6"/>
    <w:rsid w:val="00520E36"/>
    <w:rsid w:val="00522A7E"/>
    <w:rsid w:val="00522AFD"/>
    <w:rsid w:val="00522EF5"/>
    <w:rsid w:val="00522F20"/>
    <w:rsid w:val="005238F3"/>
    <w:rsid w:val="0052494E"/>
    <w:rsid w:val="00524A66"/>
    <w:rsid w:val="00525341"/>
    <w:rsid w:val="00525353"/>
    <w:rsid w:val="00526424"/>
    <w:rsid w:val="0052712C"/>
    <w:rsid w:val="0052796F"/>
    <w:rsid w:val="00527EC2"/>
    <w:rsid w:val="005308DB"/>
    <w:rsid w:val="00530A2E"/>
    <w:rsid w:val="00530B47"/>
    <w:rsid w:val="00530FBE"/>
    <w:rsid w:val="00532296"/>
    <w:rsid w:val="00533159"/>
    <w:rsid w:val="005339DB"/>
    <w:rsid w:val="00534C89"/>
    <w:rsid w:val="00535C6C"/>
    <w:rsid w:val="0053608D"/>
    <w:rsid w:val="00536316"/>
    <w:rsid w:val="00536AFC"/>
    <w:rsid w:val="005372AC"/>
    <w:rsid w:val="005375C1"/>
    <w:rsid w:val="00540725"/>
    <w:rsid w:val="00541573"/>
    <w:rsid w:val="00541B6C"/>
    <w:rsid w:val="00542576"/>
    <w:rsid w:val="00542B24"/>
    <w:rsid w:val="0054348A"/>
    <w:rsid w:val="00545432"/>
    <w:rsid w:val="00545F28"/>
    <w:rsid w:val="00546694"/>
    <w:rsid w:val="005478CD"/>
    <w:rsid w:val="00550450"/>
    <w:rsid w:val="00550D75"/>
    <w:rsid w:val="00552A57"/>
    <w:rsid w:val="005531CB"/>
    <w:rsid w:val="005539EF"/>
    <w:rsid w:val="00554376"/>
    <w:rsid w:val="00554796"/>
    <w:rsid w:val="00555620"/>
    <w:rsid w:val="005557C7"/>
    <w:rsid w:val="00557F25"/>
    <w:rsid w:val="0056119B"/>
    <w:rsid w:val="005616A6"/>
    <w:rsid w:val="0056245B"/>
    <w:rsid w:val="00564058"/>
    <w:rsid w:val="00567011"/>
    <w:rsid w:val="00567B63"/>
    <w:rsid w:val="005705DD"/>
    <w:rsid w:val="0057148D"/>
    <w:rsid w:val="00571777"/>
    <w:rsid w:val="00572098"/>
    <w:rsid w:val="0057259B"/>
    <w:rsid w:val="00572D8F"/>
    <w:rsid w:val="0057308E"/>
    <w:rsid w:val="00573800"/>
    <w:rsid w:val="00573806"/>
    <w:rsid w:val="005740A0"/>
    <w:rsid w:val="005767B7"/>
    <w:rsid w:val="00576A8F"/>
    <w:rsid w:val="00576F48"/>
    <w:rsid w:val="00577AF2"/>
    <w:rsid w:val="00577F69"/>
    <w:rsid w:val="00580E8C"/>
    <w:rsid w:val="00580FF5"/>
    <w:rsid w:val="00581B7F"/>
    <w:rsid w:val="00581D38"/>
    <w:rsid w:val="005827A0"/>
    <w:rsid w:val="00582A0E"/>
    <w:rsid w:val="00583D9C"/>
    <w:rsid w:val="005844D5"/>
    <w:rsid w:val="0058519C"/>
    <w:rsid w:val="005853EF"/>
    <w:rsid w:val="005861CD"/>
    <w:rsid w:val="005879CF"/>
    <w:rsid w:val="00587B5A"/>
    <w:rsid w:val="00590149"/>
    <w:rsid w:val="00590372"/>
    <w:rsid w:val="0059149A"/>
    <w:rsid w:val="00591A51"/>
    <w:rsid w:val="005952BF"/>
    <w:rsid w:val="005954AF"/>
    <w:rsid w:val="005956EE"/>
    <w:rsid w:val="00596B18"/>
    <w:rsid w:val="00597D30"/>
    <w:rsid w:val="005A008B"/>
    <w:rsid w:val="005A01B6"/>
    <w:rsid w:val="005A04C5"/>
    <w:rsid w:val="005A0527"/>
    <w:rsid w:val="005A083E"/>
    <w:rsid w:val="005A3CF5"/>
    <w:rsid w:val="005A44AD"/>
    <w:rsid w:val="005A459A"/>
    <w:rsid w:val="005A491F"/>
    <w:rsid w:val="005A56F9"/>
    <w:rsid w:val="005A7349"/>
    <w:rsid w:val="005B062F"/>
    <w:rsid w:val="005B0821"/>
    <w:rsid w:val="005B13FC"/>
    <w:rsid w:val="005B3F8B"/>
    <w:rsid w:val="005B4642"/>
    <w:rsid w:val="005B4802"/>
    <w:rsid w:val="005B4FBF"/>
    <w:rsid w:val="005B5008"/>
    <w:rsid w:val="005B58CB"/>
    <w:rsid w:val="005B61E1"/>
    <w:rsid w:val="005B6997"/>
    <w:rsid w:val="005B6FD3"/>
    <w:rsid w:val="005C07DD"/>
    <w:rsid w:val="005C1EA6"/>
    <w:rsid w:val="005C29AC"/>
    <w:rsid w:val="005C2C3A"/>
    <w:rsid w:val="005C3639"/>
    <w:rsid w:val="005C386A"/>
    <w:rsid w:val="005C5341"/>
    <w:rsid w:val="005C5424"/>
    <w:rsid w:val="005C7E1C"/>
    <w:rsid w:val="005D0B99"/>
    <w:rsid w:val="005D308E"/>
    <w:rsid w:val="005D3A48"/>
    <w:rsid w:val="005D40F7"/>
    <w:rsid w:val="005D4582"/>
    <w:rsid w:val="005D4FD2"/>
    <w:rsid w:val="005D7436"/>
    <w:rsid w:val="005D7AF8"/>
    <w:rsid w:val="005E02BE"/>
    <w:rsid w:val="005E05EC"/>
    <w:rsid w:val="005E077A"/>
    <w:rsid w:val="005E0BB7"/>
    <w:rsid w:val="005E129E"/>
    <w:rsid w:val="005E17BF"/>
    <w:rsid w:val="005E1BC3"/>
    <w:rsid w:val="005E366A"/>
    <w:rsid w:val="005E41FB"/>
    <w:rsid w:val="005E4A0D"/>
    <w:rsid w:val="005E62C5"/>
    <w:rsid w:val="005F036C"/>
    <w:rsid w:val="005F0D6A"/>
    <w:rsid w:val="005F1B47"/>
    <w:rsid w:val="005F2145"/>
    <w:rsid w:val="005F2F44"/>
    <w:rsid w:val="005F3977"/>
    <w:rsid w:val="005F49D7"/>
    <w:rsid w:val="005F526D"/>
    <w:rsid w:val="005F5C70"/>
    <w:rsid w:val="005F5FFB"/>
    <w:rsid w:val="005F67BD"/>
    <w:rsid w:val="005F750B"/>
    <w:rsid w:val="00600816"/>
    <w:rsid w:val="00601079"/>
    <w:rsid w:val="006016E1"/>
    <w:rsid w:val="00602D27"/>
    <w:rsid w:val="006032CB"/>
    <w:rsid w:val="00604345"/>
    <w:rsid w:val="006044F4"/>
    <w:rsid w:val="00604B1A"/>
    <w:rsid w:val="00605144"/>
    <w:rsid w:val="0060685D"/>
    <w:rsid w:val="00606EBB"/>
    <w:rsid w:val="00607495"/>
    <w:rsid w:val="00610B99"/>
    <w:rsid w:val="006121E6"/>
    <w:rsid w:val="006125D4"/>
    <w:rsid w:val="006134CD"/>
    <w:rsid w:val="00613F9C"/>
    <w:rsid w:val="006144A1"/>
    <w:rsid w:val="006144B8"/>
    <w:rsid w:val="006153A1"/>
    <w:rsid w:val="00615766"/>
    <w:rsid w:val="00615EBB"/>
    <w:rsid w:val="00616096"/>
    <w:rsid w:val="006160A2"/>
    <w:rsid w:val="00616243"/>
    <w:rsid w:val="00616477"/>
    <w:rsid w:val="00616A6E"/>
    <w:rsid w:val="00620173"/>
    <w:rsid w:val="00626997"/>
    <w:rsid w:val="006278AF"/>
    <w:rsid w:val="00627AA4"/>
    <w:rsid w:val="00627D7D"/>
    <w:rsid w:val="006302AA"/>
    <w:rsid w:val="0063056B"/>
    <w:rsid w:val="00630C8C"/>
    <w:rsid w:val="00631418"/>
    <w:rsid w:val="00632D9F"/>
    <w:rsid w:val="00633657"/>
    <w:rsid w:val="00633C2A"/>
    <w:rsid w:val="00634257"/>
    <w:rsid w:val="006359E2"/>
    <w:rsid w:val="006363BD"/>
    <w:rsid w:val="00636446"/>
    <w:rsid w:val="00640719"/>
    <w:rsid w:val="00640EB6"/>
    <w:rsid w:val="006412DC"/>
    <w:rsid w:val="00642409"/>
    <w:rsid w:val="00642BC6"/>
    <w:rsid w:val="00642E4F"/>
    <w:rsid w:val="00643AAF"/>
    <w:rsid w:val="00643CA2"/>
    <w:rsid w:val="00644790"/>
    <w:rsid w:val="006447A2"/>
    <w:rsid w:val="00645C0C"/>
    <w:rsid w:val="00647348"/>
    <w:rsid w:val="00647C78"/>
    <w:rsid w:val="00650199"/>
    <w:rsid w:val="006501AF"/>
    <w:rsid w:val="006508CB"/>
    <w:rsid w:val="00650DDE"/>
    <w:rsid w:val="00651616"/>
    <w:rsid w:val="006520B7"/>
    <w:rsid w:val="006547CE"/>
    <w:rsid w:val="0065505B"/>
    <w:rsid w:val="006559F8"/>
    <w:rsid w:val="006565C8"/>
    <w:rsid w:val="006572C4"/>
    <w:rsid w:val="00661CD0"/>
    <w:rsid w:val="00662DCF"/>
    <w:rsid w:val="00663585"/>
    <w:rsid w:val="00663AA0"/>
    <w:rsid w:val="00664561"/>
    <w:rsid w:val="00665932"/>
    <w:rsid w:val="006665B1"/>
    <w:rsid w:val="00666B0F"/>
    <w:rsid w:val="006670AC"/>
    <w:rsid w:val="00667236"/>
    <w:rsid w:val="006704F2"/>
    <w:rsid w:val="006716EE"/>
    <w:rsid w:val="00671720"/>
    <w:rsid w:val="00671A04"/>
    <w:rsid w:val="00672068"/>
    <w:rsid w:val="00672280"/>
    <w:rsid w:val="00672307"/>
    <w:rsid w:val="00673179"/>
    <w:rsid w:val="00673DA5"/>
    <w:rsid w:val="0067630D"/>
    <w:rsid w:val="00676D85"/>
    <w:rsid w:val="0067702D"/>
    <w:rsid w:val="00677044"/>
    <w:rsid w:val="006808C6"/>
    <w:rsid w:val="00682668"/>
    <w:rsid w:val="00682976"/>
    <w:rsid w:val="00683FB9"/>
    <w:rsid w:val="0068459C"/>
    <w:rsid w:val="006845CB"/>
    <w:rsid w:val="006849F9"/>
    <w:rsid w:val="0068680E"/>
    <w:rsid w:val="006868D4"/>
    <w:rsid w:val="006879CB"/>
    <w:rsid w:val="00687E9A"/>
    <w:rsid w:val="00690430"/>
    <w:rsid w:val="00690A71"/>
    <w:rsid w:val="006910AE"/>
    <w:rsid w:val="006921CF"/>
    <w:rsid w:val="006923C1"/>
    <w:rsid w:val="006925B0"/>
    <w:rsid w:val="00692735"/>
    <w:rsid w:val="00692A68"/>
    <w:rsid w:val="00692EA6"/>
    <w:rsid w:val="00694114"/>
    <w:rsid w:val="0069582A"/>
    <w:rsid w:val="00695D85"/>
    <w:rsid w:val="00697BC2"/>
    <w:rsid w:val="00697D87"/>
    <w:rsid w:val="006A0062"/>
    <w:rsid w:val="006A02A8"/>
    <w:rsid w:val="006A0C9C"/>
    <w:rsid w:val="006A0CF4"/>
    <w:rsid w:val="006A2DB0"/>
    <w:rsid w:val="006A30A2"/>
    <w:rsid w:val="006A4614"/>
    <w:rsid w:val="006A48B7"/>
    <w:rsid w:val="006A4FC4"/>
    <w:rsid w:val="006A564C"/>
    <w:rsid w:val="006A6D23"/>
    <w:rsid w:val="006A7926"/>
    <w:rsid w:val="006B0ED9"/>
    <w:rsid w:val="006B1071"/>
    <w:rsid w:val="006B116C"/>
    <w:rsid w:val="006B14F8"/>
    <w:rsid w:val="006B1794"/>
    <w:rsid w:val="006B256A"/>
    <w:rsid w:val="006B25DE"/>
    <w:rsid w:val="006B4550"/>
    <w:rsid w:val="006B5153"/>
    <w:rsid w:val="006B67C0"/>
    <w:rsid w:val="006B7379"/>
    <w:rsid w:val="006C01E1"/>
    <w:rsid w:val="006C0761"/>
    <w:rsid w:val="006C0B2C"/>
    <w:rsid w:val="006C11B3"/>
    <w:rsid w:val="006C1C3B"/>
    <w:rsid w:val="006C2E34"/>
    <w:rsid w:val="006C4D26"/>
    <w:rsid w:val="006C4E43"/>
    <w:rsid w:val="006C643E"/>
    <w:rsid w:val="006C7A58"/>
    <w:rsid w:val="006D036B"/>
    <w:rsid w:val="006D0B2B"/>
    <w:rsid w:val="006D1E6E"/>
    <w:rsid w:val="006D2932"/>
    <w:rsid w:val="006D3671"/>
    <w:rsid w:val="006D4176"/>
    <w:rsid w:val="006D5CC1"/>
    <w:rsid w:val="006E0A73"/>
    <w:rsid w:val="006E0FEE"/>
    <w:rsid w:val="006E123E"/>
    <w:rsid w:val="006E15CC"/>
    <w:rsid w:val="006E339A"/>
    <w:rsid w:val="006E363F"/>
    <w:rsid w:val="006E4372"/>
    <w:rsid w:val="006E6242"/>
    <w:rsid w:val="006E67F5"/>
    <w:rsid w:val="006E6C11"/>
    <w:rsid w:val="006E7D99"/>
    <w:rsid w:val="006F0E7F"/>
    <w:rsid w:val="006F2F86"/>
    <w:rsid w:val="006F2FF5"/>
    <w:rsid w:val="006F4A6B"/>
    <w:rsid w:val="006F4DC0"/>
    <w:rsid w:val="006F56D5"/>
    <w:rsid w:val="006F5DC6"/>
    <w:rsid w:val="006F6A9F"/>
    <w:rsid w:val="006F7C0C"/>
    <w:rsid w:val="00700501"/>
    <w:rsid w:val="00700755"/>
    <w:rsid w:val="00700F25"/>
    <w:rsid w:val="007036CA"/>
    <w:rsid w:val="00703F00"/>
    <w:rsid w:val="0070497A"/>
    <w:rsid w:val="0070646B"/>
    <w:rsid w:val="00710CF5"/>
    <w:rsid w:val="00711BD1"/>
    <w:rsid w:val="00711E05"/>
    <w:rsid w:val="00711EF2"/>
    <w:rsid w:val="00712F3B"/>
    <w:rsid w:val="007130A2"/>
    <w:rsid w:val="0071348C"/>
    <w:rsid w:val="0071534F"/>
    <w:rsid w:val="00715463"/>
    <w:rsid w:val="00715CB6"/>
    <w:rsid w:val="00716A30"/>
    <w:rsid w:val="007172EA"/>
    <w:rsid w:val="00717878"/>
    <w:rsid w:val="00717C7B"/>
    <w:rsid w:val="0072124D"/>
    <w:rsid w:val="007224DE"/>
    <w:rsid w:val="0072282C"/>
    <w:rsid w:val="00722BC5"/>
    <w:rsid w:val="00723673"/>
    <w:rsid w:val="0072385D"/>
    <w:rsid w:val="00723CC4"/>
    <w:rsid w:val="00724056"/>
    <w:rsid w:val="007248ED"/>
    <w:rsid w:val="00725F6D"/>
    <w:rsid w:val="00725FF7"/>
    <w:rsid w:val="00727017"/>
    <w:rsid w:val="00727EE2"/>
    <w:rsid w:val="00727FB0"/>
    <w:rsid w:val="00730655"/>
    <w:rsid w:val="007306D1"/>
    <w:rsid w:val="007311A9"/>
    <w:rsid w:val="00731D77"/>
    <w:rsid w:val="00732360"/>
    <w:rsid w:val="00732987"/>
    <w:rsid w:val="0073390A"/>
    <w:rsid w:val="00733B94"/>
    <w:rsid w:val="00734E64"/>
    <w:rsid w:val="00735689"/>
    <w:rsid w:val="00735905"/>
    <w:rsid w:val="00736B37"/>
    <w:rsid w:val="00737146"/>
    <w:rsid w:val="00740253"/>
    <w:rsid w:val="00740A35"/>
    <w:rsid w:val="00740A5F"/>
    <w:rsid w:val="0074188D"/>
    <w:rsid w:val="0074288A"/>
    <w:rsid w:val="007445CB"/>
    <w:rsid w:val="0074531C"/>
    <w:rsid w:val="00750747"/>
    <w:rsid w:val="00750ABA"/>
    <w:rsid w:val="00750E8B"/>
    <w:rsid w:val="007520B4"/>
    <w:rsid w:val="00753B74"/>
    <w:rsid w:val="0075539E"/>
    <w:rsid w:val="00760CB5"/>
    <w:rsid w:val="00760F33"/>
    <w:rsid w:val="007619E9"/>
    <w:rsid w:val="007624D6"/>
    <w:rsid w:val="0076556A"/>
    <w:rsid w:val="007655D5"/>
    <w:rsid w:val="00765B71"/>
    <w:rsid w:val="00765E21"/>
    <w:rsid w:val="007660A7"/>
    <w:rsid w:val="007666B3"/>
    <w:rsid w:val="00767008"/>
    <w:rsid w:val="007678B3"/>
    <w:rsid w:val="00767BA2"/>
    <w:rsid w:val="0077064D"/>
    <w:rsid w:val="007733C1"/>
    <w:rsid w:val="00774431"/>
    <w:rsid w:val="00774AED"/>
    <w:rsid w:val="00775B01"/>
    <w:rsid w:val="007763C1"/>
    <w:rsid w:val="00776512"/>
    <w:rsid w:val="00776FC1"/>
    <w:rsid w:val="007775FD"/>
    <w:rsid w:val="00777DBC"/>
    <w:rsid w:val="00777E82"/>
    <w:rsid w:val="0078034A"/>
    <w:rsid w:val="007807A5"/>
    <w:rsid w:val="00781359"/>
    <w:rsid w:val="007822DC"/>
    <w:rsid w:val="00782EE6"/>
    <w:rsid w:val="0078343E"/>
    <w:rsid w:val="0078387C"/>
    <w:rsid w:val="00784768"/>
    <w:rsid w:val="00785FED"/>
    <w:rsid w:val="00786921"/>
    <w:rsid w:val="007873C7"/>
    <w:rsid w:val="00787592"/>
    <w:rsid w:val="00791720"/>
    <w:rsid w:val="00792FF7"/>
    <w:rsid w:val="007938CE"/>
    <w:rsid w:val="00793988"/>
    <w:rsid w:val="007959EB"/>
    <w:rsid w:val="00797831"/>
    <w:rsid w:val="007A1173"/>
    <w:rsid w:val="007A1EAA"/>
    <w:rsid w:val="007A1EC4"/>
    <w:rsid w:val="007A3C23"/>
    <w:rsid w:val="007A49B7"/>
    <w:rsid w:val="007A59EE"/>
    <w:rsid w:val="007A5ED6"/>
    <w:rsid w:val="007A61A4"/>
    <w:rsid w:val="007A6632"/>
    <w:rsid w:val="007A6D15"/>
    <w:rsid w:val="007A7708"/>
    <w:rsid w:val="007A79FD"/>
    <w:rsid w:val="007A7B74"/>
    <w:rsid w:val="007A7BD8"/>
    <w:rsid w:val="007B0B9D"/>
    <w:rsid w:val="007B10FB"/>
    <w:rsid w:val="007B1468"/>
    <w:rsid w:val="007B1E4B"/>
    <w:rsid w:val="007B26E3"/>
    <w:rsid w:val="007B3130"/>
    <w:rsid w:val="007B4484"/>
    <w:rsid w:val="007B4748"/>
    <w:rsid w:val="007B4C7B"/>
    <w:rsid w:val="007B52BE"/>
    <w:rsid w:val="007B5A43"/>
    <w:rsid w:val="007B65F6"/>
    <w:rsid w:val="007B709B"/>
    <w:rsid w:val="007C1343"/>
    <w:rsid w:val="007C23DA"/>
    <w:rsid w:val="007C282D"/>
    <w:rsid w:val="007C2BA9"/>
    <w:rsid w:val="007C3DE2"/>
    <w:rsid w:val="007C3E6F"/>
    <w:rsid w:val="007C5289"/>
    <w:rsid w:val="007C5EF1"/>
    <w:rsid w:val="007C7BF5"/>
    <w:rsid w:val="007D0B30"/>
    <w:rsid w:val="007D106D"/>
    <w:rsid w:val="007D19B7"/>
    <w:rsid w:val="007D554C"/>
    <w:rsid w:val="007D66AB"/>
    <w:rsid w:val="007D72C3"/>
    <w:rsid w:val="007D75E5"/>
    <w:rsid w:val="007D773E"/>
    <w:rsid w:val="007E066E"/>
    <w:rsid w:val="007E0A1B"/>
    <w:rsid w:val="007E113A"/>
    <w:rsid w:val="007E1356"/>
    <w:rsid w:val="007E18FD"/>
    <w:rsid w:val="007E20FC"/>
    <w:rsid w:val="007E4D7E"/>
    <w:rsid w:val="007E545F"/>
    <w:rsid w:val="007E67FB"/>
    <w:rsid w:val="007E68EA"/>
    <w:rsid w:val="007E7062"/>
    <w:rsid w:val="007F06C0"/>
    <w:rsid w:val="007F0E1E"/>
    <w:rsid w:val="007F11B1"/>
    <w:rsid w:val="007F1F8D"/>
    <w:rsid w:val="007F24FD"/>
    <w:rsid w:val="007F29A7"/>
    <w:rsid w:val="007F3C4A"/>
    <w:rsid w:val="007F3EC4"/>
    <w:rsid w:val="007F51B2"/>
    <w:rsid w:val="007F5588"/>
    <w:rsid w:val="007F5C71"/>
    <w:rsid w:val="007F61D1"/>
    <w:rsid w:val="007F660F"/>
    <w:rsid w:val="007F7D3F"/>
    <w:rsid w:val="007F7E60"/>
    <w:rsid w:val="00800035"/>
    <w:rsid w:val="008004B4"/>
    <w:rsid w:val="008018F9"/>
    <w:rsid w:val="00803C5C"/>
    <w:rsid w:val="00803E4F"/>
    <w:rsid w:val="008044D5"/>
    <w:rsid w:val="0080453F"/>
    <w:rsid w:val="00805BE8"/>
    <w:rsid w:val="00806DD1"/>
    <w:rsid w:val="0080771A"/>
    <w:rsid w:val="0081060A"/>
    <w:rsid w:val="00810C6D"/>
    <w:rsid w:val="00811047"/>
    <w:rsid w:val="00812F86"/>
    <w:rsid w:val="00814915"/>
    <w:rsid w:val="00816078"/>
    <w:rsid w:val="00816E82"/>
    <w:rsid w:val="008177E3"/>
    <w:rsid w:val="00822658"/>
    <w:rsid w:val="0082357E"/>
    <w:rsid w:val="008235AE"/>
    <w:rsid w:val="00823AA9"/>
    <w:rsid w:val="0082431E"/>
    <w:rsid w:val="008254CF"/>
    <w:rsid w:val="008255B9"/>
    <w:rsid w:val="00825CD8"/>
    <w:rsid w:val="00827324"/>
    <w:rsid w:val="0083007E"/>
    <w:rsid w:val="008304F7"/>
    <w:rsid w:val="00830516"/>
    <w:rsid w:val="00831113"/>
    <w:rsid w:val="00831BC0"/>
    <w:rsid w:val="0083261C"/>
    <w:rsid w:val="0083276B"/>
    <w:rsid w:val="008330D2"/>
    <w:rsid w:val="00833F0D"/>
    <w:rsid w:val="008345D5"/>
    <w:rsid w:val="008351FA"/>
    <w:rsid w:val="00835625"/>
    <w:rsid w:val="00835777"/>
    <w:rsid w:val="008358DA"/>
    <w:rsid w:val="008361B2"/>
    <w:rsid w:val="008366A5"/>
    <w:rsid w:val="00836E60"/>
    <w:rsid w:val="00837458"/>
    <w:rsid w:val="00837AAE"/>
    <w:rsid w:val="008405F0"/>
    <w:rsid w:val="0084073E"/>
    <w:rsid w:val="008429AD"/>
    <w:rsid w:val="008429DB"/>
    <w:rsid w:val="0084400D"/>
    <w:rsid w:val="0084468B"/>
    <w:rsid w:val="00845ACB"/>
    <w:rsid w:val="00846614"/>
    <w:rsid w:val="00850B87"/>
    <w:rsid w:val="00850C75"/>
    <w:rsid w:val="00850E39"/>
    <w:rsid w:val="0085186E"/>
    <w:rsid w:val="00852EBD"/>
    <w:rsid w:val="00853190"/>
    <w:rsid w:val="0085477A"/>
    <w:rsid w:val="00854ECB"/>
    <w:rsid w:val="00855107"/>
    <w:rsid w:val="0085512F"/>
    <w:rsid w:val="00855173"/>
    <w:rsid w:val="008557D9"/>
    <w:rsid w:val="00855AF1"/>
    <w:rsid w:val="00855BF7"/>
    <w:rsid w:val="00856214"/>
    <w:rsid w:val="0085679E"/>
    <w:rsid w:val="00857907"/>
    <w:rsid w:val="00860E97"/>
    <w:rsid w:val="00861FC3"/>
    <w:rsid w:val="00862089"/>
    <w:rsid w:val="00862279"/>
    <w:rsid w:val="00862D34"/>
    <w:rsid w:val="00863DE6"/>
    <w:rsid w:val="00864692"/>
    <w:rsid w:val="008649B9"/>
    <w:rsid w:val="00864BF2"/>
    <w:rsid w:val="00864EBD"/>
    <w:rsid w:val="00865450"/>
    <w:rsid w:val="00865E98"/>
    <w:rsid w:val="00866702"/>
    <w:rsid w:val="00866A81"/>
    <w:rsid w:val="00866D5B"/>
    <w:rsid w:val="00866FF5"/>
    <w:rsid w:val="00867086"/>
    <w:rsid w:val="00870098"/>
    <w:rsid w:val="008715D3"/>
    <w:rsid w:val="00871C34"/>
    <w:rsid w:val="0087292B"/>
    <w:rsid w:val="0087332D"/>
    <w:rsid w:val="0087364D"/>
    <w:rsid w:val="00873E1F"/>
    <w:rsid w:val="00874C16"/>
    <w:rsid w:val="008807FD"/>
    <w:rsid w:val="00881183"/>
    <w:rsid w:val="00883492"/>
    <w:rsid w:val="008835CB"/>
    <w:rsid w:val="0088452F"/>
    <w:rsid w:val="00884E23"/>
    <w:rsid w:val="0088676E"/>
    <w:rsid w:val="00886D1F"/>
    <w:rsid w:val="00891C8A"/>
    <w:rsid w:val="00891EE1"/>
    <w:rsid w:val="0089248B"/>
    <w:rsid w:val="00893987"/>
    <w:rsid w:val="00893A72"/>
    <w:rsid w:val="00895DFE"/>
    <w:rsid w:val="00895EE2"/>
    <w:rsid w:val="008963EF"/>
    <w:rsid w:val="0089647D"/>
    <w:rsid w:val="0089688E"/>
    <w:rsid w:val="008A0315"/>
    <w:rsid w:val="008A0CED"/>
    <w:rsid w:val="008A1FBE"/>
    <w:rsid w:val="008A2793"/>
    <w:rsid w:val="008A2FF0"/>
    <w:rsid w:val="008A7093"/>
    <w:rsid w:val="008A7A31"/>
    <w:rsid w:val="008A7D12"/>
    <w:rsid w:val="008B055F"/>
    <w:rsid w:val="008B0603"/>
    <w:rsid w:val="008B156C"/>
    <w:rsid w:val="008B1CE9"/>
    <w:rsid w:val="008B2049"/>
    <w:rsid w:val="008B24FB"/>
    <w:rsid w:val="008B2ED3"/>
    <w:rsid w:val="008B3194"/>
    <w:rsid w:val="008B5AE7"/>
    <w:rsid w:val="008B609B"/>
    <w:rsid w:val="008C007F"/>
    <w:rsid w:val="008C0606"/>
    <w:rsid w:val="008C10EC"/>
    <w:rsid w:val="008C1A8B"/>
    <w:rsid w:val="008C29C5"/>
    <w:rsid w:val="008C37DF"/>
    <w:rsid w:val="008C60E9"/>
    <w:rsid w:val="008C6BCC"/>
    <w:rsid w:val="008C6EC0"/>
    <w:rsid w:val="008C7D47"/>
    <w:rsid w:val="008D0EB5"/>
    <w:rsid w:val="008D106F"/>
    <w:rsid w:val="008D1596"/>
    <w:rsid w:val="008D1B03"/>
    <w:rsid w:val="008D1B7C"/>
    <w:rsid w:val="008D200E"/>
    <w:rsid w:val="008D2ADD"/>
    <w:rsid w:val="008D2D67"/>
    <w:rsid w:val="008D33DE"/>
    <w:rsid w:val="008D3416"/>
    <w:rsid w:val="008D3ABD"/>
    <w:rsid w:val="008D55E9"/>
    <w:rsid w:val="008D6657"/>
    <w:rsid w:val="008D6A5B"/>
    <w:rsid w:val="008D6CF4"/>
    <w:rsid w:val="008D7949"/>
    <w:rsid w:val="008E0031"/>
    <w:rsid w:val="008E0215"/>
    <w:rsid w:val="008E0A6E"/>
    <w:rsid w:val="008E157C"/>
    <w:rsid w:val="008E1F60"/>
    <w:rsid w:val="008E2D37"/>
    <w:rsid w:val="008E307E"/>
    <w:rsid w:val="008E4588"/>
    <w:rsid w:val="008E471E"/>
    <w:rsid w:val="008E5084"/>
    <w:rsid w:val="008E51E4"/>
    <w:rsid w:val="008E531E"/>
    <w:rsid w:val="008F28F4"/>
    <w:rsid w:val="008F2F09"/>
    <w:rsid w:val="008F357C"/>
    <w:rsid w:val="008F3C4C"/>
    <w:rsid w:val="008F4DD1"/>
    <w:rsid w:val="008F6056"/>
    <w:rsid w:val="008F64E6"/>
    <w:rsid w:val="008F6873"/>
    <w:rsid w:val="00901E66"/>
    <w:rsid w:val="009023FE"/>
    <w:rsid w:val="009026DF"/>
    <w:rsid w:val="00902C07"/>
    <w:rsid w:val="00904CFA"/>
    <w:rsid w:val="00905804"/>
    <w:rsid w:val="00906CA3"/>
    <w:rsid w:val="00907084"/>
    <w:rsid w:val="009101E2"/>
    <w:rsid w:val="0091172A"/>
    <w:rsid w:val="00912277"/>
    <w:rsid w:val="0091300D"/>
    <w:rsid w:val="00913780"/>
    <w:rsid w:val="009144A6"/>
    <w:rsid w:val="00914FD5"/>
    <w:rsid w:val="00915908"/>
    <w:rsid w:val="00915D73"/>
    <w:rsid w:val="00916077"/>
    <w:rsid w:val="009161F7"/>
    <w:rsid w:val="009162AD"/>
    <w:rsid w:val="0091660E"/>
    <w:rsid w:val="009170A2"/>
    <w:rsid w:val="009206F3"/>
    <w:rsid w:val="00920749"/>
    <w:rsid w:val="009208A6"/>
    <w:rsid w:val="00920D6C"/>
    <w:rsid w:val="00920D76"/>
    <w:rsid w:val="009222A1"/>
    <w:rsid w:val="00922309"/>
    <w:rsid w:val="009233C8"/>
    <w:rsid w:val="009234D2"/>
    <w:rsid w:val="0092380E"/>
    <w:rsid w:val="00924514"/>
    <w:rsid w:val="00925AC9"/>
    <w:rsid w:val="009268CB"/>
    <w:rsid w:val="00927316"/>
    <w:rsid w:val="00930115"/>
    <w:rsid w:val="0093086C"/>
    <w:rsid w:val="0093133D"/>
    <w:rsid w:val="0093276D"/>
    <w:rsid w:val="0093336E"/>
    <w:rsid w:val="00933D12"/>
    <w:rsid w:val="009363AC"/>
    <w:rsid w:val="009368E3"/>
    <w:rsid w:val="00936953"/>
    <w:rsid w:val="00937065"/>
    <w:rsid w:val="00940285"/>
    <w:rsid w:val="00940674"/>
    <w:rsid w:val="009415B0"/>
    <w:rsid w:val="00941D74"/>
    <w:rsid w:val="00942C1A"/>
    <w:rsid w:val="009430DC"/>
    <w:rsid w:val="00943170"/>
    <w:rsid w:val="0094417F"/>
    <w:rsid w:val="0094432A"/>
    <w:rsid w:val="009443B1"/>
    <w:rsid w:val="009447D3"/>
    <w:rsid w:val="00947DCD"/>
    <w:rsid w:val="00947E7E"/>
    <w:rsid w:val="0095139A"/>
    <w:rsid w:val="0095272B"/>
    <w:rsid w:val="00952798"/>
    <w:rsid w:val="00952D1A"/>
    <w:rsid w:val="00953E16"/>
    <w:rsid w:val="0095403A"/>
    <w:rsid w:val="009542AC"/>
    <w:rsid w:val="009552AE"/>
    <w:rsid w:val="009561C7"/>
    <w:rsid w:val="009569B1"/>
    <w:rsid w:val="00957305"/>
    <w:rsid w:val="00957612"/>
    <w:rsid w:val="00961045"/>
    <w:rsid w:val="00961BB2"/>
    <w:rsid w:val="00962108"/>
    <w:rsid w:val="00962383"/>
    <w:rsid w:val="009638D6"/>
    <w:rsid w:val="009650A6"/>
    <w:rsid w:val="009658B1"/>
    <w:rsid w:val="0096719E"/>
    <w:rsid w:val="00967904"/>
    <w:rsid w:val="0097366C"/>
    <w:rsid w:val="00973986"/>
    <w:rsid w:val="0097408E"/>
    <w:rsid w:val="00974A74"/>
    <w:rsid w:val="00974BB2"/>
    <w:rsid w:val="00974FA7"/>
    <w:rsid w:val="0097533E"/>
    <w:rsid w:val="009756E5"/>
    <w:rsid w:val="0097643B"/>
    <w:rsid w:val="00976505"/>
    <w:rsid w:val="009778BE"/>
    <w:rsid w:val="00977A8C"/>
    <w:rsid w:val="009805FF"/>
    <w:rsid w:val="0098085A"/>
    <w:rsid w:val="009814CE"/>
    <w:rsid w:val="00981FA0"/>
    <w:rsid w:val="009820BF"/>
    <w:rsid w:val="00983910"/>
    <w:rsid w:val="00984F13"/>
    <w:rsid w:val="00985549"/>
    <w:rsid w:val="00985C78"/>
    <w:rsid w:val="00986143"/>
    <w:rsid w:val="00987B37"/>
    <w:rsid w:val="00990588"/>
    <w:rsid w:val="009905F6"/>
    <w:rsid w:val="00991381"/>
    <w:rsid w:val="00991C8D"/>
    <w:rsid w:val="00992F55"/>
    <w:rsid w:val="009932AC"/>
    <w:rsid w:val="00994351"/>
    <w:rsid w:val="00994BB8"/>
    <w:rsid w:val="00994D80"/>
    <w:rsid w:val="00995097"/>
    <w:rsid w:val="00996A8F"/>
    <w:rsid w:val="00997768"/>
    <w:rsid w:val="009A0343"/>
    <w:rsid w:val="009A0F02"/>
    <w:rsid w:val="009A179C"/>
    <w:rsid w:val="009A1DBF"/>
    <w:rsid w:val="009A27F3"/>
    <w:rsid w:val="009A375A"/>
    <w:rsid w:val="009A4DAA"/>
    <w:rsid w:val="009A68E6"/>
    <w:rsid w:val="009A6A95"/>
    <w:rsid w:val="009A7598"/>
    <w:rsid w:val="009B0DE9"/>
    <w:rsid w:val="009B1995"/>
    <w:rsid w:val="009B1DF8"/>
    <w:rsid w:val="009B3D20"/>
    <w:rsid w:val="009B3E17"/>
    <w:rsid w:val="009B40ED"/>
    <w:rsid w:val="009B4325"/>
    <w:rsid w:val="009B5418"/>
    <w:rsid w:val="009B57E9"/>
    <w:rsid w:val="009B613A"/>
    <w:rsid w:val="009B7071"/>
    <w:rsid w:val="009B7B1B"/>
    <w:rsid w:val="009B7E78"/>
    <w:rsid w:val="009C0727"/>
    <w:rsid w:val="009C0ED4"/>
    <w:rsid w:val="009C3C80"/>
    <w:rsid w:val="009C3EE3"/>
    <w:rsid w:val="009C451B"/>
    <w:rsid w:val="009C458D"/>
    <w:rsid w:val="009C492F"/>
    <w:rsid w:val="009C53FD"/>
    <w:rsid w:val="009C5B21"/>
    <w:rsid w:val="009C6DC8"/>
    <w:rsid w:val="009C77F5"/>
    <w:rsid w:val="009D0228"/>
    <w:rsid w:val="009D02E3"/>
    <w:rsid w:val="009D1CED"/>
    <w:rsid w:val="009D20B6"/>
    <w:rsid w:val="009D2637"/>
    <w:rsid w:val="009D2FF2"/>
    <w:rsid w:val="009D3226"/>
    <w:rsid w:val="009D3385"/>
    <w:rsid w:val="009D454B"/>
    <w:rsid w:val="009D456B"/>
    <w:rsid w:val="009D53C7"/>
    <w:rsid w:val="009D5C13"/>
    <w:rsid w:val="009D6396"/>
    <w:rsid w:val="009D67D1"/>
    <w:rsid w:val="009D68C8"/>
    <w:rsid w:val="009D7080"/>
    <w:rsid w:val="009D7159"/>
    <w:rsid w:val="009D793C"/>
    <w:rsid w:val="009E11A8"/>
    <w:rsid w:val="009E16A9"/>
    <w:rsid w:val="009E1703"/>
    <w:rsid w:val="009E1D91"/>
    <w:rsid w:val="009E375F"/>
    <w:rsid w:val="009E39D4"/>
    <w:rsid w:val="009E433B"/>
    <w:rsid w:val="009E47E3"/>
    <w:rsid w:val="009E5401"/>
    <w:rsid w:val="009E5F68"/>
    <w:rsid w:val="009F0A34"/>
    <w:rsid w:val="009F1009"/>
    <w:rsid w:val="009F1E1B"/>
    <w:rsid w:val="009F2238"/>
    <w:rsid w:val="009F2935"/>
    <w:rsid w:val="009F3A18"/>
    <w:rsid w:val="009F3D0E"/>
    <w:rsid w:val="009F3DAC"/>
    <w:rsid w:val="009F5518"/>
    <w:rsid w:val="00A0088D"/>
    <w:rsid w:val="00A01A70"/>
    <w:rsid w:val="00A02C9C"/>
    <w:rsid w:val="00A030B5"/>
    <w:rsid w:val="00A064D8"/>
    <w:rsid w:val="00A0758F"/>
    <w:rsid w:val="00A10C39"/>
    <w:rsid w:val="00A10E54"/>
    <w:rsid w:val="00A114DD"/>
    <w:rsid w:val="00A11801"/>
    <w:rsid w:val="00A11A82"/>
    <w:rsid w:val="00A12900"/>
    <w:rsid w:val="00A14DCD"/>
    <w:rsid w:val="00A15222"/>
    <w:rsid w:val="00A1570A"/>
    <w:rsid w:val="00A211B4"/>
    <w:rsid w:val="00A222E7"/>
    <w:rsid w:val="00A22720"/>
    <w:rsid w:val="00A24AEA"/>
    <w:rsid w:val="00A30E76"/>
    <w:rsid w:val="00A31092"/>
    <w:rsid w:val="00A31473"/>
    <w:rsid w:val="00A3220E"/>
    <w:rsid w:val="00A32ED7"/>
    <w:rsid w:val="00A33DDF"/>
    <w:rsid w:val="00A3411E"/>
    <w:rsid w:val="00A34547"/>
    <w:rsid w:val="00A351C1"/>
    <w:rsid w:val="00A36B69"/>
    <w:rsid w:val="00A376B7"/>
    <w:rsid w:val="00A37B0E"/>
    <w:rsid w:val="00A4031A"/>
    <w:rsid w:val="00A407A7"/>
    <w:rsid w:val="00A41BF5"/>
    <w:rsid w:val="00A42A86"/>
    <w:rsid w:val="00A42DC5"/>
    <w:rsid w:val="00A43206"/>
    <w:rsid w:val="00A4329A"/>
    <w:rsid w:val="00A446EC"/>
    <w:rsid w:val="00A44778"/>
    <w:rsid w:val="00A44A2A"/>
    <w:rsid w:val="00A44E84"/>
    <w:rsid w:val="00A469E7"/>
    <w:rsid w:val="00A47752"/>
    <w:rsid w:val="00A50D77"/>
    <w:rsid w:val="00A51488"/>
    <w:rsid w:val="00A517EC"/>
    <w:rsid w:val="00A51DBD"/>
    <w:rsid w:val="00A534A3"/>
    <w:rsid w:val="00A539A8"/>
    <w:rsid w:val="00A54165"/>
    <w:rsid w:val="00A548D8"/>
    <w:rsid w:val="00A54FEC"/>
    <w:rsid w:val="00A5587C"/>
    <w:rsid w:val="00A55E2F"/>
    <w:rsid w:val="00A562A4"/>
    <w:rsid w:val="00A577CE"/>
    <w:rsid w:val="00A604A4"/>
    <w:rsid w:val="00A60613"/>
    <w:rsid w:val="00A61392"/>
    <w:rsid w:val="00A61823"/>
    <w:rsid w:val="00A61B7D"/>
    <w:rsid w:val="00A63AF5"/>
    <w:rsid w:val="00A63F0C"/>
    <w:rsid w:val="00A6469D"/>
    <w:rsid w:val="00A647A2"/>
    <w:rsid w:val="00A654B9"/>
    <w:rsid w:val="00A6605B"/>
    <w:rsid w:val="00A66ADC"/>
    <w:rsid w:val="00A7057A"/>
    <w:rsid w:val="00A7092B"/>
    <w:rsid w:val="00A7147D"/>
    <w:rsid w:val="00A72C93"/>
    <w:rsid w:val="00A741DF"/>
    <w:rsid w:val="00A74727"/>
    <w:rsid w:val="00A75ACA"/>
    <w:rsid w:val="00A80382"/>
    <w:rsid w:val="00A80400"/>
    <w:rsid w:val="00A81B15"/>
    <w:rsid w:val="00A837FF"/>
    <w:rsid w:val="00A84A35"/>
    <w:rsid w:val="00A84DC8"/>
    <w:rsid w:val="00A8597B"/>
    <w:rsid w:val="00A85DBC"/>
    <w:rsid w:val="00A870FE"/>
    <w:rsid w:val="00A87FEB"/>
    <w:rsid w:val="00A9194B"/>
    <w:rsid w:val="00A93079"/>
    <w:rsid w:val="00A93715"/>
    <w:rsid w:val="00A93BE4"/>
    <w:rsid w:val="00A93F9F"/>
    <w:rsid w:val="00A9420E"/>
    <w:rsid w:val="00A9424E"/>
    <w:rsid w:val="00A94A05"/>
    <w:rsid w:val="00A954ED"/>
    <w:rsid w:val="00A968DF"/>
    <w:rsid w:val="00A97648"/>
    <w:rsid w:val="00A976E3"/>
    <w:rsid w:val="00AA104E"/>
    <w:rsid w:val="00AA14DF"/>
    <w:rsid w:val="00AA1CFD"/>
    <w:rsid w:val="00AA2239"/>
    <w:rsid w:val="00AA2AA7"/>
    <w:rsid w:val="00AA33D2"/>
    <w:rsid w:val="00AA34A2"/>
    <w:rsid w:val="00AA3F84"/>
    <w:rsid w:val="00AA4D7B"/>
    <w:rsid w:val="00AA5394"/>
    <w:rsid w:val="00AA55AE"/>
    <w:rsid w:val="00AA5C37"/>
    <w:rsid w:val="00AA6266"/>
    <w:rsid w:val="00AA69B7"/>
    <w:rsid w:val="00AA7F92"/>
    <w:rsid w:val="00AB0C57"/>
    <w:rsid w:val="00AB0F03"/>
    <w:rsid w:val="00AB1195"/>
    <w:rsid w:val="00AB190E"/>
    <w:rsid w:val="00AB1D34"/>
    <w:rsid w:val="00AB1E31"/>
    <w:rsid w:val="00AB4132"/>
    <w:rsid w:val="00AB4182"/>
    <w:rsid w:val="00AB43A0"/>
    <w:rsid w:val="00AB5C9D"/>
    <w:rsid w:val="00AC0263"/>
    <w:rsid w:val="00AC27DB"/>
    <w:rsid w:val="00AC283F"/>
    <w:rsid w:val="00AC2BEC"/>
    <w:rsid w:val="00AC2CAC"/>
    <w:rsid w:val="00AC33A1"/>
    <w:rsid w:val="00AC355E"/>
    <w:rsid w:val="00AC4347"/>
    <w:rsid w:val="00AC6D6B"/>
    <w:rsid w:val="00AC7522"/>
    <w:rsid w:val="00AD0A83"/>
    <w:rsid w:val="00AD0AF0"/>
    <w:rsid w:val="00AD2445"/>
    <w:rsid w:val="00AD264E"/>
    <w:rsid w:val="00AD2A5D"/>
    <w:rsid w:val="00AD5503"/>
    <w:rsid w:val="00AD5B47"/>
    <w:rsid w:val="00AD7440"/>
    <w:rsid w:val="00AD7736"/>
    <w:rsid w:val="00AD79B4"/>
    <w:rsid w:val="00AE08C5"/>
    <w:rsid w:val="00AE0E02"/>
    <w:rsid w:val="00AE10CE"/>
    <w:rsid w:val="00AE1300"/>
    <w:rsid w:val="00AE21C3"/>
    <w:rsid w:val="00AE42A6"/>
    <w:rsid w:val="00AE447B"/>
    <w:rsid w:val="00AE474F"/>
    <w:rsid w:val="00AE47E3"/>
    <w:rsid w:val="00AE5665"/>
    <w:rsid w:val="00AE6068"/>
    <w:rsid w:val="00AE67D0"/>
    <w:rsid w:val="00AE70D4"/>
    <w:rsid w:val="00AE7126"/>
    <w:rsid w:val="00AE7868"/>
    <w:rsid w:val="00AE7B8B"/>
    <w:rsid w:val="00AF0407"/>
    <w:rsid w:val="00AF206C"/>
    <w:rsid w:val="00AF287F"/>
    <w:rsid w:val="00AF371A"/>
    <w:rsid w:val="00AF38A1"/>
    <w:rsid w:val="00AF43AD"/>
    <w:rsid w:val="00AF4AF9"/>
    <w:rsid w:val="00AF4D8B"/>
    <w:rsid w:val="00AF53CE"/>
    <w:rsid w:val="00AF723A"/>
    <w:rsid w:val="00B0099D"/>
    <w:rsid w:val="00B0175E"/>
    <w:rsid w:val="00B02026"/>
    <w:rsid w:val="00B025AD"/>
    <w:rsid w:val="00B03EF0"/>
    <w:rsid w:val="00B044E2"/>
    <w:rsid w:val="00B055CA"/>
    <w:rsid w:val="00B065B9"/>
    <w:rsid w:val="00B06604"/>
    <w:rsid w:val="00B067CA"/>
    <w:rsid w:val="00B07D44"/>
    <w:rsid w:val="00B11026"/>
    <w:rsid w:val="00B118FE"/>
    <w:rsid w:val="00B1195A"/>
    <w:rsid w:val="00B128D4"/>
    <w:rsid w:val="00B12B26"/>
    <w:rsid w:val="00B12E69"/>
    <w:rsid w:val="00B12F78"/>
    <w:rsid w:val="00B13390"/>
    <w:rsid w:val="00B148F5"/>
    <w:rsid w:val="00B15199"/>
    <w:rsid w:val="00B1625C"/>
    <w:rsid w:val="00B162C7"/>
    <w:rsid w:val="00B163F8"/>
    <w:rsid w:val="00B17D08"/>
    <w:rsid w:val="00B17DB0"/>
    <w:rsid w:val="00B201DB"/>
    <w:rsid w:val="00B20F8A"/>
    <w:rsid w:val="00B213C2"/>
    <w:rsid w:val="00B21BEC"/>
    <w:rsid w:val="00B23CF8"/>
    <w:rsid w:val="00B24711"/>
    <w:rsid w:val="00B2472D"/>
    <w:rsid w:val="00B24CA0"/>
    <w:rsid w:val="00B251D1"/>
    <w:rsid w:val="00B2549F"/>
    <w:rsid w:val="00B25CFF"/>
    <w:rsid w:val="00B26727"/>
    <w:rsid w:val="00B27277"/>
    <w:rsid w:val="00B30BE3"/>
    <w:rsid w:val="00B3200E"/>
    <w:rsid w:val="00B32C7A"/>
    <w:rsid w:val="00B334F7"/>
    <w:rsid w:val="00B348D8"/>
    <w:rsid w:val="00B34ABD"/>
    <w:rsid w:val="00B353C2"/>
    <w:rsid w:val="00B35BE1"/>
    <w:rsid w:val="00B36725"/>
    <w:rsid w:val="00B370C2"/>
    <w:rsid w:val="00B373C1"/>
    <w:rsid w:val="00B3750C"/>
    <w:rsid w:val="00B37C86"/>
    <w:rsid w:val="00B37FD5"/>
    <w:rsid w:val="00B4069D"/>
    <w:rsid w:val="00B41067"/>
    <w:rsid w:val="00B4108D"/>
    <w:rsid w:val="00B4223C"/>
    <w:rsid w:val="00B43372"/>
    <w:rsid w:val="00B4342E"/>
    <w:rsid w:val="00B43D0C"/>
    <w:rsid w:val="00B4418F"/>
    <w:rsid w:val="00B457B4"/>
    <w:rsid w:val="00B46ADC"/>
    <w:rsid w:val="00B50801"/>
    <w:rsid w:val="00B50D8C"/>
    <w:rsid w:val="00B523A6"/>
    <w:rsid w:val="00B529B5"/>
    <w:rsid w:val="00B53219"/>
    <w:rsid w:val="00B53BCD"/>
    <w:rsid w:val="00B57265"/>
    <w:rsid w:val="00B6012F"/>
    <w:rsid w:val="00B60A4D"/>
    <w:rsid w:val="00B613DD"/>
    <w:rsid w:val="00B61BDE"/>
    <w:rsid w:val="00B633AE"/>
    <w:rsid w:val="00B6353C"/>
    <w:rsid w:val="00B64816"/>
    <w:rsid w:val="00B64856"/>
    <w:rsid w:val="00B648D6"/>
    <w:rsid w:val="00B649C5"/>
    <w:rsid w:val="00B6597F"/>
    <w:rsid w:val="00B66070"/>
    <w:rsid w:val="00B665D2"/>
    <w:rsid w:val="00B66A9E"/>
    <w:rsid w:val="00B6737C"/>
    <w:rsid w:val="00B7214D"/>
    <w:rsid w:val="00B72416"/>
    <w:rsid w:val="00B74347"/>
    <w:rsid w:val="00B74372"/>
    <w:rsid w:val="00B74798"/>
    <w:rsid w:val="00B74CB7"/>
    <w:rsid w:val="00B75525"/>
    <w:rsid w:val="00B755BD"/>
    <w:rsid w:val="00B80283"/>
    <w:rsid w:val="00B807BC"/>
    <w:rsid w:val="00B8095F"/>
    <w:rsid w:val="00B80B0C"/>
    <w:rsid w:val="00B80B11"/>
    <w:rsid w:val="00B823FA"/>
    <w:rsid w:val="00B8251D"/>
    <w:rsid w:val="00B82C91"/>
    <w:rsid w:val="00B82DDA"/>
    <w:rsid w:val="00B831AE"/>
    <w:rsid w:val="00B840D1"/>
    <w:rsid w:val="00B841AD"/>
    <w:rsid w:val="00B8446C"/>
    <w:rsid w:val="00B86102"/>
    <w:rsid w:val="00B869E5"/>
    <w:rsid w:val="00B86AC0"/>
    <w:rsid w:val="00B86F1E"/>
    <w:rsid w:val="00B8758B"/>
    <w:rsid w:val="00B87725"/>
    <w:rsid w:val="00B87CA2"/>
    <w:rsid w:val="00B910F3"/>
    <w:rsid w:val="00B91A3D"/>
    <w:rsid w:val="00B91AAA"/>
    <w:rsid w:val="00B91B5F"/>
    <w:rsid w:val="00B9212C"/>
    <w:rsid w:val="00B943FB"/>
    <w:rsid w:val="00B949D8"/>
    <w:rsid w:val="00B94B66"/>
    <w:rsid w:val="00B960A0"/>
    <w:rsid w:val="00B96BBA"/>
    <w:rsid w:val="00B97CDC"/>
    <w:rsid w:val="00BA0C4F"/>
    <w:rsid w:val="00BA12ED"/>
    <w:rsid w:val="00BA1893"/>
    <w:rsid w:val="00BA259A"/>
    <w:rsid w:val="00BA259C"/>
    <w:rsid w:val="00BA29D3"/>
    <w:rsid w:val="00BA307F"/>
    <w:rsid w:val="00BA473E"/>
    <w:rsid w:val="00BA4EE0"/>
    <w:rsid w:val="00BA5280"/>
    <w:rsid w:val="00BA5A56"/>
    <w:rsid w:val="00BA7139"/>
    <w:rsid w:val="00BA7C33"/>
    <w:rsid w:val="00BB14F1"/>
    <w:rsid w:val="00BB1BCC"/>
    <w:rsid w:val="00BB1C18"/>
    <w:rsid w:val="00BB2B45"/>
    <w:rsid w:val="00BB48C3"/>
    <w:rsid w:val="00BB55DC"/>
    <w:rsid w:val="00BB572E"/>
    <w:rsid w:val="00BB59DE"/>
    <w:rsid w:val="00BB722E"/>
    <w:rsid w:val="00BB74FD"/>
    <w:rsid w:val="00BB7B09"/>
    <w:rsid w:val="00BC0BE2"/>
    <w:rsid w:val="00BC1CE0"/>
    <w:rsid w:val="00BC2CB5"/>
    <w:rsid w:val="00BC2EB8"/>
    <w:rsid w:val="00BC39CB"/>
    <w:rsid w:val="00BC3F53"/>
    <w:rsid w:val="00BC4D5C"/>
    <w:rsid w:val="00BC555F"/>
    <w:rsid w:val="00BC5982"/>
    <w:rsid w:val="00BC60BF"/>
    <w:rsid w:val="00BC6508"/>
    <w:rsid w:val="00BC6E42"/>
    <w:rsid w:val="00BC7F0F"/>
    <w:rsid w:val="00BD0281"/>
    <w:rsid w:val="00BD0684"/>
    <w:rsid w:val="00BD2252"/>
    <w:rsid w:val="00BD28BF"/>
    <w:rsid w:val="00BD36B4"/>
    <w:rsid w:val="00BD3ECD"/>
    <w:rsid w:val="00BD58E3"/>
    <w:rsid w:val="00BD5DF5"/>
    <w:rsid w:val="00BD5FFC"/>
    <w:rsid w:val="00BD6404"/>
    <w:rsid w:val="00BD6FB8"/>
    <w:rsid w:val="00BD727C"/>
    <w:rsid w:val="00BD7A1E"/>
    <w:rsid w:val="00BE03DB"/>
    <w:rsid w:val="00BE08E7"/>
    <w:rsid w:val="00BE0FC7"/>
    <w:rsid w:val="00BE1844"/>
    <w:rsid w:val="00BE1B58"/>
    <w:rsid w:val="00BE328D"/>
    <w:rsid w:val="00BE32B8"/>
    <w:rsid w:val="00BE33AE"/>
    <w:rsid w:val="00BE345A"/>
    <w:rsid w:val="00BE4B76"/>
    <w:rsid w:val="00BE5FB6"/>
    <w:rsid w:val="00BE60F2"/>
    <w:rsid w:val="00BE6D3F"/>
    <w:rsid w:val="00BE7232"/>
    <w:rsid w:val="00BE7F31"/>
    <w:rsid w:val="00BF046F"/>
    <w:rsid w:val="00BF11CA"/>
    <w:rsid w:val="00BF165E"/>
    <w:rsid w:val="00BF1BB5"/>
    <w:rsid w:val="00BF21BD"/>
    <w:rsid w:val="00BF2C9B"/>
    <w:rsid w:val="00BF3EB1"/>
    <w:rsid w:val="00BF48D7"/>
    <w:rsid w:val="00BF4F01"/>
    <w:rsid w:val="00BF520F"/>
    <w:rsid w:val="00BF5503"/>
    <w:rsid w:val="00BF5B06"/>
    <w:rsid w:val="00BF7BBB"/>
    <w:rsid w:val="00BF7DAB"/>
    <w:rsid w:val="00C011A7"/>
    <w:rsid w:val="00C01D50"/>
    <w:rsid w:val="00C0274F"/>
    <w:rsid w:val="00C03A16"/>
    <w:rsid w:val="00C03B0A"/>
    <w:rsid w:val="00C03DD3"/>
    <w:rsid w:val="00C05359"/>
    <w:rsid w:val="00C056DC"/>
    <w:rsid w:val="00C0632F"/>
    <w:rsid w:val="00C06637"/>
    <w:rsid w:val="00C076A1"/>
    <w:rsid w:val="00C07E85"/>
    <w:rsid w:val="00C10EC2"/>
    <w:rsid w:val="00C1329B"/>
    <w:rsid w:val="00C13397"/>
    <w:rsid w:val="00C13F44"/>
    <w:rsid w:val="00C14203"/>
    <w:rsid w:val="00C1572F"/>
    <w:rsid w:val="00C17C75"/>
    <w:rsid w:val="00C22C4A"/>
    <w:rsid w:val="00C23B22"/>
    <w:rsid w:val="00C24B87"/>
    <w:rsid w:val="00C24C05"/>
    <w:rsid w:val="00C24D2F"/>
    <w:rsid w:val="00C25528"/>
    <w:rsid w:val="00C25921"/>
    <w:rsid w:val="00C26222"/>
    <w:rsid w:val="00C26376"/>
    <w:rsid w:val="00C27933"/>
    <w:rsid w:val="00C31044"/>
    <w:rsid w:val="00C31283"/>
    <w:rsid w:val="00C31F99"/>
    <w:rsid w:val="00C32C53"/>
    <w:rsid w:val="00C33C48"/>
    <w:rsid w:val="00C340AF"/>
    <w:rsid w:val="00C340E5"/>
    <w:rsid w:val="00C346C9"/>
    <w:rsid w:val="00C346E1"/>
    <w:rsid w:val="00C35AA7"/>
    <w:rsid w:val="00C43BA1"/>
    <w:rsid w:val="00C43DAB"/>
    <w:rsid w:val="00C45AF7"/>
    <w:rsid w:val="00C462C8"/>
    <w:rsid w:val="00C4748D"/>
    <w:rsid w:val="00C47F08"/>
    <w:rsid w:val="00C514A6"/>
    <w:rsid w:val="00C52BA1"/>
    <w:rsid w:val="00C53A4D"/>
    <w:rsid w:val="00C54C67"/>
    <w:rsid w:val="00C54D3A"/>
    <w:rsid w:val="00C55D13"/>
    <w:rsid w:val="00C5739F"/>
    <w:rsid w:val="00C57C8E"/>
    <w:rsid w:val="00C57CF0"/>
    <w:rsid w:val="00C605EC"/>
    <w:rsid w:val="00C6099D"/>
    <w:rsid w:val="00C617B4"/>
    <w:rsid w:val="00C634DB"/>
    <w:rsid w:val="00C63557"/>
    <w:rsid w:val="00C639BE"/>
    <w:rsid w:val="00C649BD"/>
    <w:rsid w:val="00C64B35"/>
    <w:rsid w:val="00C64C50"/>
    <w:rsid w:val="00C65891"/>
    <w:rsid w:val="00C65E62"/>
    <w:rsid w:val="00C663B4"/>
    <w:rsid w:val="00C66AC9"/>
    <w:rsid w:val="00C66ED0"/>
    <w:rsid w:val="00C6785C"/>
    <w:rsid w:val="00C67BDB"/>
    <w:rsid w:val="00C7027C"/>
    <w:rsid w:val="00C7054A"/>
    <w:rsid w:val="00C70C79"/>
    <w:rsid w:val="00C7101D"/>
    <w:rsid w:val="00C71349"/>
    <w:rsid w:val="00C724D3"/>
    <w:rsid w:val="00C72888"/>
    <w:rsid w:val="00C734A9"/>
    <w:rsid w:val="00C74397"/>
    <w:rsid w:val="00C75C9B"/>
    <w:rsid w:val="00C75CA4"/>
    <w:rsid w:val="00C76312"/>
    <w:rsid w:val="00C76A13"/>
    <w:rsid w:val="00C77DD9"/>
    <w:rsid w:val="00C8245D"/>
    <w:rsid w:val="00C82A41"/>
    <w:rsid w:val="00C83BE6"/>
    <w:rsid w:val="00C8472A"/>
    <w:rsid w:val="00C8498F"/>
    <w:rsid w:val="00C84A97"/>
    <w:rsid w:val="00C85354"/>
    <w:rsid w:val="00C86ABA"/>
    <w:rsid w:val="00C90216"/>
    <w:rsid w:val="00C92935"/>
    <w:rsid w:val="00C92C22"/>
    <w:rsid w:val="00C943F3"/>
    <w:rsid w:val="00C94950"/>
    <w:rsid w:val="00C956D6"/>
    <w:rsid w:val="00C96D53"/>
    <w:rsid w:val="00CA0599"/>
    <w:rsid w:val="00CA08C6"/>
    <w:rsid w:val="00CA0A77"/>
    <w:rsid w:val="00CA12DF"/>
    <w:rsid w:val="00CA2729"/>
    <w:rsid w:val="00CA2F9A"/>
    <w:rsid w:val="00CA3057"/>
    <w:rsid w:val="00CA3E4B"/>
    <w:rsid w:val="00CA45F8"/>
    <w:rsid w:val="00CA5378"/>
    <w:rsid w:val="00CA7337"/>
    <w:rsid w:val="00CA7EE7"/>
    <w:rsid w:val="00CB0305"/>
    <w:rsid w:val="00CB0994"/>
    <w:rsid w:val="00CB2901"/>
    <w:rsid w:val="00CB33C7"/>
    <w:rsid w:val="00CB367B"/>
    <w:rsid w:val="00CB5995"/>
    <w:rsid w:val="00CB6DA7"/>
    <w:rsid w:val="00CB7B1E"/>
    <w:rsid w:val="00CB7DE9"/>
    <w:rsid w:val="00CB7E4C"/>
    <w:rsid w:val="00CC0178"/>
    <w:rsid w:val="00CC0C02"/>
    <w:rsid w:val="00CC0F14"/>
    <w:rsid w:val="00CC1350"/>
    <w:rsid w:val="00CC25B4"/>
    <w:rsid w:val="00CC3F09"/>
    <w:rsid w:val="00CC52D8"/>
    <w:rsid w:val="00CC5F88"/>
    <w:rsid w:val="00CC69C8"/>
    <w:rsid w:val="00CC6B08"/>
    <w:rsid w:val="00CC72B2"/>
    <w:rsid w:val="00CC77A2"/>
    <w:rsid w:val="00CD0714"/>
    <w:rsid w:val="00CD132B"/>
    <w:rsid w:val="00CD16C6"/>
    <w:rsid w:val="00CD1EEE"/>
    <w:rsid w:val="00CD2E0C"/>
    <w:rsid w:val="00CD307E"/>
    <w:rsid w:val="00CD4313"/>
    <w:rsid w:val="00CD629F"/>
    <w:rsid w:val="00CD62FB"/>
    <w:rsid w:val="00CD651D"/>
    <w:rsid w:val="00CD6A1B"/>
    <w:rsid w:val="00CD6F5C"/>
    <w:rsid w:val="00CD75D1"/>
    <w:rsid w:val="00CD7B99"/>
    <w:rsid w:val="00CE09BD"/>
    <w:rsid w:val="00CE0A7F"/>
    <w:rsid w:val="00CE1718"/>
    <w:rsid w:val="00CE1A2C"/>
    <w:rsid w:val="00CE253F"/>
    <w:rsid w:val="00CE2D55"/>
    <w:rsid w:val="00CE3FC8"/>
    <w:rsid w:val="00CE587B"/>
    <w:rsid w:val="00CF0E3F"/>
    <w:rsid w:val="00CF2473"/>
    <w:rsid w:val="00CF3125"/>
    <w:rsid w:val="00CF320C"/>
    <w:rsid w:val="00CF3D2E"/>
    <w:rsid w:val="00CF4156"/>
    <w:rsid w:val="00CF55C9"/>
    <w:rsid w:val="00CF586F"/>
    <w:rsid w:val="00CF5DF0"/>
    <w:rsid w:val="00D0036C"/>
    <w:rsid w:val="00D00656"/>
    <w:rsid w:val="00D009F8"/>
    <w:rsid w:val="00D011E2"/>
    <w:rsid w:val="00D020E2"/>
    <w:rsid w:val="00D023DE"/>
    <w:rsid w:val="00D03196"/>
    <w:rsid w:val="00D032EA"/>
    <w:rsid w:val="00D035CF"/>
    <w:rsid w:val="00D03D00"/>
    <w:rsid w:val="00D054C2"/>
    <w:rsid w:val="00D05C30"/>
    <w:rsid w:val="00D06281"/>
    <w:rsid w:val="00D06340"/>
    <w:rsid w:val="00D066FB"/>
    <w:rsid w:val="00D073C2"/>
    <w:rsid w:val="00D10052"/>
    <w:rsid w:val="00D1028B"/>
    <w:rsid w:val="00D11118"/>
    <w:rsid w:val="00D11321"/>
    <w:rsid w:val="00D11359"/>
    <w:rsid w:val="00D11AAE"/>
    <w:rsid w:val="00D12554"/>
    <w:rsid w:val="00D12966"/>
    <w:rsid w:val="00D12AFE"/>
    <w:rsid w:val="00D13E5C"/>
    <w:rsid w:val="00D21374"/>
    <w:rsid w:val="00D21B61"/>
    <w:rsid w:val="00D220AF"/>
    <w:rsid w:val="00D23977"/>
    <w:rsid w:val="00D24020"/>
    <w:rsid w:val="00D24636"/>
    <w:rsid w:val="00D26648"/>
    <w:rsid w:val="00D26D36"/>
    <w:rsid w:val="00D308E3"/>
    <w:rsid w:val="00D3188C"/>
    <w:rsid w:val="00D31A76"/>
    <w:rsid w:val="00D325B4"/>
    <w:rsid w:val="00D32B50"/>
    <w:rsid w:val="00D32F7E"/>
    <w:rsid w:val="00D33068"/>
    <w:rsid w:val="00D33BF4"/>
    <w:rsid w:val="00D33F95"/>
    <w:rsid w:val="00D35D50"/>
    <w:rsid w:val="00D35DA2"/>
    <w:rsid w:val="00D35F4A"/>
    <w:rsid w:val="00D35F9B"/>
    <w:rsid w:val="00D36407"/>
    <w:rsid w:val="00D36B69"/>
    <w:rsid w:val="00D373E0"/>
    <w:rsid w:val="00D408DD"/>
    <w:rsid w:val="00D411F8"/>
    <w:rsid w:val="00D4146C"/>
    <w:rsid w:val="00D41AEE"/>
    <w:rsid w:val="00D41F4C"/>
    <w:rsid w:val="00D425A9"/>
    <w:rsid w:val="00D437EF"/>
    <w:rsid w:val="00D44CE1"/>
    <w:rsid w:val="00D44E8B"/>
    <w:rsid w:val="00D45072"/>
    <w:rsid w:val="00D450A0"/>
    <w:rsid w:val="00D4547F"/>
    <w:rsid w:val="00D45D72"/>
    <w:rsid w:val="00D4636D"/>
    <w:rsid w:val="00D47396"/>
    <w:rsid w:val="00D50DF4"/>
    <w:rsid w:val="00D5127B"/>
    <w:rsid w:val="00D520E4"/>
    <w:rsid w:val="00D52A12"/>
    <w:rsid w:val="00D53A38"/>
    <w:rsid w:val="00D54537"/>
    <w:rsid w:val="00D559AF"/>
    <w:rsid w:val="00D56502"/>
    <w:rsid w:val="00D575DD"/>
    <w:rsid w:val="00D57DFA"/>
    <w:rsid w:val="00D615C7"/>
    <w:rsid w:val="00D6309D"/>
    <w:rsid w:val="00D63655"/>
    <w:rsid w:val="00D63D5D"/>
    <w:rsid w:val="00D63FFC"/>
    <w:rsid w:val="00D6649D"/>
    <w:rsid w:val="00D67FCF"/>
    <w:rsid w:val="00D709CE"/>
    <w:rsid w:val="00D71F50"/>
    <w:rsid w:val="00D71F73"/>
    <w:rsid w:val="00D73F90"/>
    <w:rsid w:val="00D753F6"/>
    <w:rsid w:val="00D75C16"/>
    <w:rsid w:val="00D76A95"/>
    <w:rsid w:val="00D76E4C"/>
    <w:rsid w:val="00D801FB"/>
    <w:rsid w:val="00D80786"/>
    <w:rsid w:val="00D80EB3"/>
    <w:rsid w:val="00D818A1"/>
    <w:rsid w:val="00D81CAB"/>
    <w:rsid w:val="00D843BC"/>
    <w:rsid w:val="00D85248"/>
    <w:rsid w:val="00D8576F"/>
    <w:rsid w:val="00D85C06"/>
    <w:rsid w:val="00D8677F"/>
    <w:rsid w:val="00D86A68"/>
    <w:rsid w:val="00D87028"/>
    <w:rsid w:val="00D87394"/>
    <w:rsid w:val="00D90E12"/>
    <w:rsid w:val="00D91CF9"/>
    <w:rsid w:val="00D9221A"/>
    <w:rsid w:val="00D9295E"/>
    <w:rsid w:val="00D9368E"/>
    <w:rsid w:val="00D9412C"/>
    <w:rsid w:val="00D9475B"/>
    <w:rsid w:val="00D94946"/>
    <w:rsid w:val="00D95B41"/>
    <w:rsid w:val="00D96859"/>
    <w:rsid w:val="00D968D0"/>
    <w:rsid w:val="00D96B92"/>
    <w:rsid w:val="00D97F0C"/>
    <w:rsid w:val="00DA3A86"/>
    <w:rsid w:val="00DA4884"/>
    <w:rsid w:val="00DA65D9"/>
    <w:rsid w:val="00DA6F7C"/>
    <w:rsid w:val="00DA7787"/>
    <w:rsid w:val="00DA7AD7"/>
    <w:rsid w:val="00DB0E03"/>
    <w:rsid w:val="00DB46AB"/>
    <w:rsid w:val="00DB68CE"/>
    <w:rsid w:val="00DC002F"/>
    <w:rsid w:val="00DC0AD8"/>
    <w:rsid w:val="00DC0E8D"/>
    <w:rsid w:val="00DC14B8"/>
    <w:rsid w:val="00DC18D0"/>
    <w:rsid w:val="00DC1CB9"/>
    <w:rsid w:val="00DC2500"/>
    <w:rsid w:val="00DC36A0"/>
    <w:rsid w:val="00DC37FA"/>
    <w:rsid w:val="00DC3DE6"/>
    <w:rsid w:val="00DC4F72"/>
    <w:rsid w:val="00DC516A"/>
    <w:rsid w:val="00DC564C"/>
    <w:rsid w:val="00DC5AFE"/>
    <w:rsid w:val="00DC61B3"/>
    <w:rsid w:val="00DC654C"/>
    <w:rsid w:val="00DC77DC"/>
    <w:rsid w:val="00DD0453"/>
    <w:rsid w:val="00DD0C2C"/>
    <w:rsid w:val="00DD19DE"/>
    <w:rsid w:val="00DD28BC"/>
    <w:rsid w:val="00DD3383"/>
    <w:rsid w:val="00DD4B26"/>
    <w:rsid w:val="00DD553F"/>
    <w:rsid w:val="00DD71B0"/>
    <w:rsid w:val="00DD7FBF"/>
    <w:rsid w:val="00DE03DA"/>
    <w:rsid w:val="00DE31F0"/>
    <w:rsid w:val="00DE3D1C"/>
    <w:rsid w:val="00DE4223"/>
    <w:rsid w:val="00DE4496"/>
    <w:rsid w:val="00DE4ED2"/>
    <w:rsid w:val="00DE4F59"/>
    <w:rsid w:val="00DE5981"/>
    <w:rsid w:val="00DE6835"/>
    <w:rsid w:val="00DE6C95"/>
    <w:rsid w:val="00DE7A87"/>
    <w:rsid w:val="00DE7FF6"/>
    <w:rsid w:val="00DF04D0"/>
    <w:rsid w:val="00DF0B84"/>
    <w:rsid w:val="00DF2B9C"/>
    <w:rsid w:val="00DF2C9E"/>
    <w:rsid w:val="00DF2CE6"/>
    <w:rsid w:val="00DF2FA3"/>
    <w:rsid w:val="00DF3179"/>
    <w:rsid w:val="00DF4A7D"/>
    <w:rsid w:val="00DF6F91"/>
    <w:rsid w:val="00DF7E52"/>
    <w:rsid w:val="00E00A91"/>
    <w:rsid w:val="00E00E3E"/>
    <w:rsid w:val="00E0132A"/>
    <w:rsid w:val="00E0227D"/>
    <w:rsid w:val="00E038E4"/>
    <w:rsid w:val="00E039F7"/>
    <w:rsid w:val="00E04731"/>
    <w:rsid w:val="00E04B84"/>
    <w:rsid w:val="00E04BA7"/>
    <w:rsid w:val="00E0604E"/>
    <w:rsid w:val="00E06466"/>
    <w:rsid w:val="00E06835"/>
    <w:rsid w:val="00E06B8B"/>
    <w:rsid w:val="00E06FDA"/>
    <w:rsid w:val="00E07DEF"/>
    <w:rsid w:val="00E12224"/>
    <w:rsid w:val="00E12852"/>
    <w:rsid w:val="00E1360E"/>
    <w:rsid w:val="00E13DCA"/>
    <w:rsid w:val="00E14A51"/>
    <w:rsid w:val="00E14D3F"/>
    <w:rsid w:val="00E160A5"/>
    <w:rsid w:val="00E1703A"/>
    <w:rsid w:val="00E1713D"/>
    <w:rsid w:val="00E177EE"/>
    <w:rsid w:val="00E17904"/>
    <w:rsid w:val="00E17B04"/>
    <w:rsid w:val="00E20260"/>
    <w:rsid w:val="00E203ED"/>
    <w:rsid w:val="00E20A43"/>
    <w:rsid w:val="00E21E2C"/>
    <w:rsid w:val="00E2323F"/>
    <w:rsid w:val="00E2386F"/>
    <w:rsid w:val="00E23898"/>
    <w:rsid w:val="00E23979"/>
    <w:rsid w:val="00E23AFF"/>
    <w:rsid w:val="00E23DB2"/>
    <w:rsid w:val="00E3105C"/>
    <w:rsid w:val="00E319F1"/>
    <w:rsid w:val="00E32509"/>
    <w:rsid w:val="00E33CD2"/>
    <w:rsid w:val="00E33CEF"/>
    <w:rsid w:val="00E33D96"/>
    <w:rsid w:val="00E34B34"/>
    <w:rsid w:val="00E34C0C"/>
    <w:rsid w:val="00E35540"/>
    <w:rsid w:val="00E35F97"/>
    <w:rsid w:val="00E36C2E"/>
    <w:rsid w:val="00E37CC6"/>
    <w:rsid w:val="00E40141"/>
    <w:rsid w:val="00E40790"/>
    <w:rsid w:val="00E40E90"/>
    <w:rsid w:val="00E40F4B"/>
    <w:rsid w:val="00E41F43"/>
    <w:rsid w:val="00E42A05"/>
    <w:rsid w:val="00E4313E"/>
    <w:rsid w:val="00E433CF"/>
    <w:rsid w:val="00E440E1"/>
    <w:rsid w:val="00E44115"/>
    <w:rsid w:val="00E44E00"/>
    <w:rsid w:val="00E45C7E"/>
    <w:rsid w:val="00E465FC"/>
    <w:rsid w:val="00E47E0F"/>
    <w:rsid w:val="00E50038"/>
    <w:rsid w:val="00E50735"/>
    <w:rsid w:val="00E516D8"/>
    <w:rsid w:val="00E527C3"/>
    <w:rsid w:val="00E52AB7"/>
    <w:rsid w:val="00E52BDA"/>
    <w:rsid w:val="00E531EB"/>
    <w:rsid w:val="00E53CA9"/>
    <w:rsid w:val="00E54874"/>
    <w:rsid w:val="00E54B6F"/>
    <w:rsid w:val="00E55183"/>
    <w:rsid w:val="00E55ACA"/>
    <w:rsid w:val="00E55AFA"/>
    <w:rsid w:val="00E56C79"/>
    <w:rsid w:val="00E56E3A"/>
    <w:rsid w:val="00E57183"/>
    <w:rsid w:val="00E57B74"/>
    <w:rsid w:val="00E614F7"/>
    <w:rsid w:val="00E634CE"/>
    <w:rsid w:val="00E63C6F"/>
    <w:rsid w:val="00E645AE"/>
    <w:rsid w:val="00E65105"/>
    <w:rsid w:val="00E65BC6"/>
    <w:rsid w:val="00E661FF"/>
    <w:rsid w:val="00E72450"/>
    <w:rsid w:val="00E726EB"/>
    <w:rsid w:val="00E72CF1"/>
    <w:rsid w:val="00E72DF3"/>
    <w:rsid w:val="00E73A3B"/>
    <w:rsid w:val="00E74C9B"/>
    <w:rsid w:val="00E80B52"/>
    <w:rsid w:val="00E818CA"/>
    <w:rsid w:val="00E819EF"/>
    <w:rsid w:val="00E824C3"/>
    <w:rsid w:val="00E826E6"/>
    <w:rsid w:val="00E82B31"/>
    <w:rsid w:val="00E83D2B"/>
    <w:rsid w:val="00E840B3"/>
    <w:rsid w:val="00E84450"/>
    <w:rsid w:val="00E846EA"/>
    <w:rsid w:val="00E84D10"/>
    <w:rsid w:val="00E84EBA"/>
    <w:rsid w:val="00E85678"/>
    <w:rsid w:val="00E8629F"/>
    <w:rsid w:val="00E868FE"/>
    <w:rsid w:val="00E91008"/>
    <w:rsid w:val="00E91099"/>
    <w:rsid w:val="00E92665"/>
    <w:rsid w:val="00E92D35"/>
    <w:rsid w:val="00E92D52"/>
    <w:rsid w:val="00E9337F"/>
    <w:rsid w:val="00E9374E"/>
    <w:rsid w:val="00E93FDA"/>
    <w:rsid w:val="00E945AE"/>
    <w:rsid w:val="00E94E7C"/>
    <w:rsid w:val="00E94F54"/>
    <w:rsid w:val="00E950FB"/>
    <w:rsid w:val="00E955EE"/>
    <w:rsid w:val="00E961EB"/>
    <w:rsid w:val="00E979C5"/>
    <w:rsid w:val="00E97AD5"/>
    <w:rsid w:val="00E97EBB"/>
    <w:rsid w:val="00EA0BA1"/>
    <w:rsid w:val="00EA0C32"/>
    <w:rsid w:val="00EA1025"/>
    <w:rsid w:val="00EA1111"/>
    <w:rsid w:val="00EA151E"/>
    <w:rsid w:val="00EA1A5F"/>
    <w:rsid w:val="00EA20A7"/>
    <w:rsid w:val="00EA2287"/>
    <w:rsid w:val="00EA2FBC"/>
    <w:rsid w:val="00EA3074"/>
    <w:rsid w:val="00EA3B4F"/>
    <w:rsid w:val="00EA3C24"/>
    <w:rsid w:val="00EA52F5"/>
    <w:rsid w:val="00EA5B3C"/>
    <w:rsid w:val="00EA73DF"/>
    <w:rsid w:val="00EA74BE"/>
    <w:rsid w:val="00EA79CE"/>
    <w:rsid w:val="00EB0177"/>
    <w:rsid w:val="00EB1531"/>
    <w:rsid w:val="00EB1A9E"/>
    <w:rsid w:val="00EB25A6"/>
    <w:rsid w:val="00EB28C1"/>
    <w:rsid w:val="00EB3553"/>
    <w:rsid w:val="00EB40B3"/>
    <w:rsid w:val="00EB4CB1"/>
    <w:rsid w:val="00EB53C6"/>
    <w:rsid w:val="00EB5836"/>
    <w:rsid w:val="00EB61AE"/>
    <w:rsid w:val="00EB6465"/>
    <w:rsid w:val="00EB673F"/>
    <w:rsid w:val="00EB6FD8"/>
    <w:rsid w:val="00EB7606"/>
    <w:rsid w:val="00EC06D4"/>
    <w:rsid w:val="00EC0A26"/>
    <w:rsid w:val="00EC0E1C"/>
    <w:rsid w:val="00EC0E94"/>
    <w:rsid w:val="00EC132F"/>
    <w:rsid w:val="00EC17A3"/>
    <w:rsid w:val="00EC322D"/>
    <w:rsid w:val="00EC3402"/>
    <w:rsid w:val="00EC3D07"/>
    <w:rsid w:val="00EC458E"/>
    <w:rsid w:val="00EC5927"/>
    <w:rsid w:val="00EC5D29"/>
    <w:rsid w:val="00EC6D2D"/>
    <w:rsid w:val="00EC7711"/>
    <w:rsid w:val="00EC7E71"/>
    <w:rsid w:val="00ED065D"/>
    <w:rsid w:val="00ED0A05"/>
    <w:rsid w:val="00ED2361"/>
    <w:rsid w:val="00ED23D0"/>
    <w:rsid w:val="00ED383A"/>
    <w:rsid w:val="00ED3AB5"/>
    <w:rsid w:val="00ED3ECB"/>
    <w:rsid w:val="00ED5693"/>
    <w:rsid w:val="00ED5CDC"/>
    <w:rsid w:val="00ED5F2D"/>
    <w:rsid w:val="00ED78CF"/>
    <w:rsid w:val="00ED7BB0"/>
    <w:rsid w:val="00EE010C"/>
    <w:rsid w:val="00EE0C1B"/>
    <w:rsid w:val="00EE1080"/>
    <w:rsid w:val="00EE4178"/>
    <w:rsid w:val="00EE70D2"/>
    <w:rsid w:val="00EF05D0"/>
    <w:rsid w:val="00EF1327"/>
    <w:rsid w:val="00EF1EC5"/>
    <w:rsid w:val="00EF493E"/>
    <w:rsid w:val="00EF4B0B"/>
    <w:rsid w:val="00EF4C86"/>
    <w:rsid w:val="00EF4C88"/>
    <w:rsid w:val="00EF4E5C"/>
    <w:rsid w:val="00EF55EB"/>
    <w:rsid w:val="00EF7712"/>
    <w:rsid w:val="00F00DCC"/>
    <w:rsid w:val="00F0145E"/>
    <w:rsid w:val="00F0156F"/>
    <w:rsid w:val="00F053E8"/>
    <w:rsid w:val="00F05A1F"/>
    <w:rsid w:val="00F05AC8"/>
    <w:rsid w:val="00F06BA0"/>
    <w:rsid w:val="00F06DE4"/>
    <w:rsid w:val="00F07167"/>
    <w:rsid w:val="00F072D8"/>
    <w:rsid w:val="00F07CCB"/>
    <w:rsid w:val="00F07CE0"/>
    <w:rsid w:val="00F07E9C"/>
    <w:rsid w:val="00F10AC3"/>
    <w:rsid w:val="00F115F5"/>
    <w:rsid w:val="00F11789"/>
    <w:rsid w:val="00F121CC"/>
    <w:rsid w:val="00F12E40"/>
    <w:rsid w:val="00F13846"/>
    <w:rsid w:val="00F13B44"/>
    <w:rsid w:val="00F13D05"/>
    <w:rsid w:val="00F143BA"/>
    <w:rsid w:val="00F14B69"/>
    <w:rsid w:val="00F15FEB"/>
    <w:rsid w:val="00F1679D"/>
    <w:rsid w:val="00F1682C"/>
    <w:rsid w:val="00F1687C"/>
    <w:rsid w:val="00F20B91"/>
    <w:rsid w:val="00F21139"/>
    <w:rsid w:val="00F215DB"/>
    <w:rsid w:val="00F22C35"/>
    <w:rsid w:val="00F23E13"/>
    <w:rsid w:val="00F249CF"/>
    <w:rsid w:val="00F24B8B"/>
    <w:rsid w:val="00F251A2"/>
    <w:rsid w:val="00F25E19"/>
    <w:rsid w:val="00F272DE"/>
    <w:rsid w:val="00F27414"/>
    <w:rsid w:val="00F27470"/>
    <w:rsid w:val="00F30D2E"/>
    <w:rsid w:val="00F31999"/>
    <w:rsid w:val="00F34103"/>
    <w:rsid w:val="00F344CC"/>
    <w:rsid w:val="00F34556"/>
    <w:rsid w:val="00F35516"/>
    <w:rsid w:val="00F356CC"/>
    <w:rsid w:val="00F35790"/>
    <w:rsid w:val="00F408B0"/>
    <w:rsid w:val="00F4136D"/>
    <w:rsid w:val="00F41870"/>
    <w:rsid w:val="00F41BCD"/>
    <w:rsid w:val="00F4212E"/>
    <w:rsid w:val="00F422C6"/>
    <w:rsid w:val="00F42C20"/>
    <w:rsid w:val="00F439EB"/>
    <w:rsid w:val="00F43E34"/>
    <w:rsid w:val="00F44281"/>
    <w:rsid w:val="00F45D85"/>
    <w:rsid w:val="00F4635E"/>
    <w:rsid w:val="00F46EAE"/>
    <w:rsid w:val="00F46EED"/>
    <w:rsid w:val="00F50D77"/>
    <w:rsid w:val="00F5280E"/>
    <w:rsid w:val="00F53053"/>
    <w:rsid w:val="00F538C2"/>
    <w:rsid w:val="00F53FE2"/>
    <w:rsid w:val="00F54F98"/>
    <w:rsid w:val="00F575FF"/>
    <w:rsid w:val="00F611E6"/>
    <w:rsid w:val="00F618EF"/>
    <w:rsid w:val="00F6344E"/>
    <w:rsid w:val="00F639A1"/>
    <w:rsid w:val="00F641A1"/>
    <w:rsid w:val="00F65582"/>
    <w:rsid w:val="00F66E75"/>
    <w:rsid w:val="00F66E78"/>
    <w:rsid w:val="00F6733A"/>
    <w:rsid w:val="00F677C9"/>
    <w:rsid w:val="00F70E40"/>
    <w:rsid w:val="00F70EE7"/>
    <w:rsid w:val="00F70EFE"/>
    <w:rsid w:val="00F71A47"/>
    <w:rsid w:val="00F7248F"/>
    <w:rsid w:val="00F732DF"/>
    <w:rsid w:val="00F73306"/>
    <w:rsid w:val="00F734C8"/>
    <w:rsid w:val="00F7377B"/>
    <w:rsid w:val="00F76921"/>
    <w:rsid w:val="00F76AFA"/>
    <w:rsid w:val="00F76CCA"/>
    <w:rsid w:val="00F77482"/>
    <w:rsid w:val="00F77EB0"/>
    <w:rsid w:val="00F81C8B"/>
    <w:rsid w:val="00F82412"/>
    <w:rsid w:val="00F829D2"/>
    <w:rsid w:val="00F83608"/>
    <w:rsid w:val="00F83B14"/>
    <w:rsid w:val="00F8461F"/>
    <w:rsid w:val="00F84827"/>
    <w:rsid w:val="00F851B5"/>
    <w:rsid w:val="00F877BC"/>
    <w:rsid w:val="00F87A2B"/>
    <w:rsid w:val="00F87A92"/>
    <w:rsid w:val="00F87CDD"/>
    <w:rsid w:val="00F93314"/>
    <w:rsid w:val="00F933F0"/>
    <w:rsid w:val="00F937A3"/>
    <w:rsid w:val="00F94715"/>
    <w:rsid w:val="00F95EDC"/>
    <w:rsid w:val="00F96A3D"/>
    <w:rsid w:val="00F96BB6"/>
    <w:rsid w:val="00FA042B"/>
    <w:rsid w:val="00FA117A"/>
    <w:rsid w:val="00FA119E"/>
    <w:rsid w:val="00FA320C"/>
    <w:rsid w:val="00FA4718"/>
    <w:rsid w:val="00FA54A9"/>
    <w:rsid w:val="00FA5848"/>
    <w:rsid w:val="00FA615C"/>
    <w:rsid w:val="00FA6899"/>
    <w:rsid w:val="00FA73C0"/>
    <w:rsid w:val="00FA7F3D"/>
    <w:rsid w:val="00FB0A79"/>
    <w:rsid w:val="00FB1350"/>
    <w:rsid w:val="00FB1E83"/>
    <w:rsid w:val="00FB3330"/>
    <w:rsid w:val="00FB38D8"/>
    <w:rsid w:val="00FB57D6"/>
    <w:rsid w:val="00FB5CE1"/>
    <w:rsid w:val="00FB6939"/>
    <w:rsid w:val="00FB7104"/>
    <w:rsid w:val="00FB7D41"/>
    <w:rsid w:val="00FC051F"/>
    <w:rsid w:val="00FC06A3"/>
    <w:rsid w:val="00FC06FF"/>
    <w:rsid w:val="00FC3D2C"/>
    <w:rsid w:val="00FC5778"/>
    <w:rsid w:val="00FC5930"/>
    <w:rsid w:val="00FC69B4"/>
    <w:rsid w:val="00FD01BA"/>
    <w:rsid w:val="00FD0694"/>
    <w:rsid w:val="00FD1C5C"/>
    <w:rsid w:val="00FD25BE"/>
    <w:rsid w:val="00FD2E70"/>
    <w:rsid w:val="00FD49D2"/>
    <w:rsid w:val="00FD5239"/>
    <w:rsid w:val="00FD6096"/>
    <w:rsid w:val="00FD6234"/>
    <w:rsid w:val="00FD69A7"/>
    <w:rsid w:val="00FD71EE"/>
    <w:rsid w:val="00FD7AA7"/>
    <w:rsid w:val="00FD7B1B"/>
    <w:rsid w:val="00FD7F04"/>
    <w:rsid w:val="00FE1EB1"/>
    <w:rsid w:val="00FE211A"/>
    <w:rsid w:val="00FE2859"/>
    <w:rsid w:val="00FE2F7C"/>
    <w:rsid w:val="00FE5F64"/>
    <w:rsid w:val="00FE7FD7"/>
    <w:rsid w:val="00FF07DB"/>
    <w:rsid w:val="00FF0E8B"/>
    <w:rsid w:val="00FF1095"/>
    <w:rsid w:val="00FF124E"/>
    <w:rsid w:val="00FF1791"/>
    <w:rsid w:val="00FF18E1"/>
    <w:rsid w:val="00FF1FCB"/>
    <w:rsid w:val="00FF2541"/>
    <w:rsid w:val="00FF47F5"/>
    <w:rsid w:val="00FF52D4"/>
    <w:rsid w:val="00FF5935"/>
    <w:rsid w:val="00FF66F2"/>
    <w:rsid w:val="00FF6AA4"/>
    <w:rsid w:val="00FF6B09"/>
    <w:rsid w:val="00FF6C85"/>
    <w:rsid w:val="00FF714C"/>
    <w:rsid w:val="036C3F49"/>
    <w:rsid w:val="08EFAB60"/>
    <w:rsid w:val="0928D74B"/>
    <w:rsid w:val="0EF82ABD"/>
    <w:rsid w:val="107199B0"/>
    <w:rsid w:val="144DE250"/>
    <w:rsid w:val="15C986A1"/>
    <w:rsid w:val="1B95627E"/>
    <w:rsid w:val="1C58F435"/>
    <w:rsid w:val="2321B8CF"/>
    <w:rsid w:val="248EA5BC"/>
    <w:rsid w:val="24E5AD5C"/>
    <w:rsid w:val="25231C67"/>
    <w:rsid w:val="2EE582F6"/>
    <w:rsid w:val="2EF0D60C"/>
    <w:rsid w:val="33B8F419"/>
    <w:rsid w:val="4A170CBB"/>
    <w:rsid w:val="4B18F3FD"/>
    <w:rsid w:val="58D971B8"/>
    <w:rsid w:val="62DA1416"/>
    <w:rsid w:val="66E03108"/>
    <w:rsid w:val="686EB910"/>
    <w:rsid w:val="69983059"/>
    <w:rsid w:val="6C026D99"/>
    <w:rsid w:val="6DAAEFE2"/>
    <w:rsid w:val="7F1E7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,"/>
  <w14:docId w14:val="074B8E26"/>
  <w15:docId w15:val="{B5491432-F9AA-4DB5-970B-5B352005B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Calibri"/>
        <w:sz w:val="22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4" w:qFormat="1"/>
    <w:lsdException w:name="List 5" w:qFormat="1"/>
    <w:lsdException w:name="List Bullet 2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A7A12"/>
    <w:pPr>
      <w:spacing w:after="180"/>
    </w:p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  <w:numId w:val="1"/>
      </w:numPr>
      <w:pBdr>
        <w:top w:val="none" w:sz="0" w:space="0" w:color="auto"/>
      </w:pBdr>
      <w:tabs>
        <w:tab w:val="left" w:pos="700"/>
      </w:tabs>
      <w:overflowPunct w:val="0"/>
      <w:autoSpaceDE w:val="0"/>
      <w:autoSpaceDN w:val="0"/>
      <w:adjustRightInd w:val="0"/>
      <w:spacing w:before="180" w:after="120"/>
      <w:jc w:val="both"/>
      <w:textAlignment w:val="baseline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2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2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0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rPr>
      <w:lang w:val="en-GB" w:eastAsia="en-US"/>
    </w:rPr>
  </w:style>
  <w:style w:type="paragraph" w:customStyle="1" w:styleId="1">
    <w:name w:val="修订1"/>
    <w:hidden/>
    <w:uiPriority w:val="99"/>
    <w:semiHidden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uiPriority w:val="35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Cs w:val="24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10">
    <w:name w:val="不明显参考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Lista1,- Bullets,列出段落,?? ??,?????,????,목록 단락,목록 단,1st level - Bullet List Paragraph,List Paragraph1,Lettre d'introduction,Paragrafo elenco,Normal bullet 2,Bullet list,Numbered List,Task Body,Viñetas (Inicio Parrafo),3 Txt tabla,R4_bullets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Lista1 Char,- Bullets Char,列出段落 Char,?? ?? Char,????? Char,???? Char,목록 단락 Char,목록 단 Char,1st level - Bullet List Paragraph Char,List Paragraph1 Char,Lettre d'introduction Char,Paragrafo elenco Char,Normal bullet 2 Char"/>
    <w:link w:val="ListParagraph"/>
    <w:uiPriority w:val="34"/>
    <w:qFormat/>
    <w:locked/>
    <w:rPr>
      <w:rFonts w:eastAsia="MS Mincho"/>
      <w:lang w:val="en-GB" w:eastAsia="en-US"/>
    </w:rPr>
  </w:style>
  <w:style w:type="paragraph" w:customStyle="1" w:styleId="Style0">
    <w:name w:val="_Style 0"/>
    <w:uiPriority w:val="1"/>
    <w:qFormat/>
    <w:pPr>
      <w:widowControl w:val="0"/>
      <w:jc w:val="both"/>
    </w:pPr>
    <w:rPr>
      <w:kern w:val="2"/>
      <w:sz w:val="21"/>
      <w:szCs w:val="24"/>
    </w:rPr>
  </w:style>
  <w:style w:type="paragraph" w:customStyle="1" w:styleId="abstract">
    <w:name w:val="abstract"/>
    <w:basedOn w:val="Normal"/>
    <w:next w:val="Normal"/>
    <w:qFormat/>
    <w:pPr>
      <w:spacing w:before="120" w:after="120"/>
      <w:ind w:left="1440" w:right="1440"/>
      <w:jc w:val="both"/>
    </w:pPr>
    <w:rPr>
      <w:rFonts w:ascii="Book Antiqua" w:eastAsia="Times New Roman" w:hAnsi="Book Antiqua"/>
      <w:i/>
    </w:rPr>
  </w:style>
  <w:style w:type="paragraph" w:customStyle="1" w:styleId="StyleCaptioncapcapCharCaptionCharCaptionChar1CharcapChar">
    <w:name w:val="Style Captioncapcap CharCaption CharCaption Char1 Charcap Char..."/>
    <w:basedOn w:val="Caption"/>
    <w:qFormat/>
    <w:pPr>
      <w:keepNext/>
      <w:overflowPunct w:val="0"/>
      <w:autoSpaceDE w:val="0"/>
      <w:autoSpaceDN w:val="0"/>
      <w:adjustRightInd w:val="0"/>
      <w:spacing w:after="60"/>
      <w:jc w:val="center"/>
      <w:textAlignment w:val="baseline"/>
    </w:pPr>
    <w:rPr>
      <w:bCs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2">
    <w:name w:val="B2+"/>
    <w:basedOn w:val="B20"/>
    <w:qFormat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psection-2">
    <w:name w:val="psection-2"/>
    <w:basedOn w:val="Normal"/>
    <w:rsid w:val="0094432A"/>
    <w:pPr>
      <w:spacing w:before="100" w:beforeAutospacing="1" w:after="100" w:afterAutospacing="1"/>
    </w:pPr>
    <w:rPr>
      <w:rFonts w:eastAsia="Times New Roman"/>
      <w:sz w:val="24"/>
      <w:szCs w:val="24"/>
      <w:lang w:val="en-SE" w:eastAsia="en-SE"/>
    </w:rPr>
  </w:style>
  <w:style w:type="character" w:customStyle="1" w:styleId="sup">
    <w:name w:val="sup"/>
    <w:basedOn w:val="DefaultParagraphFont"/>
    <w:rsid w:val="0094432A"/>
  </w:style>
  <w:style w:type="character" w:customStyle="1" w:styleId="enumxml">
    <w:name w:val="enumxml"/>
    <w:basedOn w:val="DefaultParagraphFont"/>
    <w:rsid w:val="00735689"/>
  </w:style>
  <w:style w:type="paragraph" w:customStyle="1" w:styleId="psection-1">
    <w:name w:val="psection-1"/>
    <w:basedOn w:val="Normal"/>
    <w:rsid w:val="00B162C7"/>
    <w:pPr>
      <w:spacing w:before="100" w:beforeAutospacing="1" w:after="100" w:afterAutospacing="1"/>
    </w:pPr>
    <w:rPr>
      <w:rFonts w:eastAsia="Times New Roman"/>
      <w:sz w:val="24"/>
      <w:szCs w:val="24"/>
      <w:lang w:val="en-SE" w:eastAsia="en-SE"/>
    </w:rPr>
  </w:style>
  <w:style w:type="character" w:customStyle="1" w:styleId="et03">
    <w:name w:val="et03"/>
    <w:basedOn w:val="DefaultParagraphFont"/>
    <w:rsid w:val="00B162C7"/>
  </w:style>
  <w:style w:type="paragraph" w:customStyle="1" w:styleId="Default">
    <w:name w:val="Default"/>
    <w:rsid w:val="001D6B6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260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913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206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12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6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2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116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35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8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87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92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21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11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773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857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94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754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1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453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54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77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898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29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8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10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3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240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png"/><Relationship Id="rId18" Type="http://schemas.openxmlformats.org/officeDocument/2006/relationships/image" Target="cid:image004.png@01DA22A4.2D6C1590" TargetMode="External"/><Relationship Id="rId26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image" Target="media/image8.emf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image" Target="media/image5.png"/><Relationship Id="rId25" Type="http://schemas.openxmlformats.org/officeDocument/2006/relationships/image" Target="media/image12.emf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cid:image002.png@01DA22A4.2D6C1590" TargetMode="External"/><Relationship Id="rId20" Type="http://schemas.openxmlformats.org/officeDocument/2006/relationships/image" Target="media/image7.emf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11.emf"/><Relationship Id="rId32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23" Type="http://schemas.openxmlformats.org/officeDocument/2006/relationships/image" Target="media/image10.emf"/><Relationship Id="rId28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image" Target="media/image6.emf"/><Relationship Id="rId31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Relationship Id="rId22" Type="http://schemas.openxmlformats.org/officeDocument/2006/relationships/image" Target="media/image9.emf"/><Relationship Id="rId27" Type="http://schemas.openxmlformats.org/officeDocument/2006/relationships/header" Target="header2.xml"/><Relationship Id="rId30" Type="http://schemas.openxmlformats.org/officeDocument/2006/relationships/header" Target="header3.xml"/><Relationship Id="rId8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6BA55E55A2814A8B180F877D60A6A0" ma:contentTypeVersion="4" ma:contentTypeDescription="Create a new document." ma:contentTypeScope="" ma:versionID="35e2fe963855346488ad5df03adde4ab">
  <xsd:schema xmlns:xsd="http://www.w3.org/2001/XMLSchema" xmlns:xs="http://www.w3.org/2001/XMLSchema" xmlns:p="http://schemas.microsoft.com/office/2006/metadata/properties" xmlns:ns2="7216f5d0-bb44-45fb-bef4-ccb4ce7e2fde" xmlns:ns3="1957c6a7-a752-4260-b29d-163108d21a45" targetNamespace="http://schemas.microsoft.com/office/2006/metadata/properties" ma:root="true" ma:fieldsID="2a8bb8741b98978dcf6bb901c6663d84" ns2:_="" ns3:_="">
    <xsd:import namespace="7216f5d0-bb44-45fb-bef4-ccb4ce7e2fde"/>
    <xsd:import namespace="1957c6a7-a752-4260-b29d-163108d21a4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16f5d0-bb44-45fb-bef4-ccb4ce7e2f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57c6a7-a752-4260-b29d-163108d21a4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EAF859B-5856-4E13-B5BC-4BF10B9C09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4DFD5E-8FFF-47FB-BCFE-EA418363EE2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FC8EEBD-14D1-4966-9EDA-91393737C7BC}">
  <ds:schemaRefs>
    <ds:schemaRef ds:uri="http://schemas.microsoft.com/office/2006/documentManagement/types"/>
    <ds:schemaRef ds:uri="http://purl.org/dc/terms/"/>
    <ds:schemaRef ds:uri="http://www.w3.org/XML/1998/namespace"/>
    <ds:schemaRef ds:uri="http://purl.org/dc/dcmitype/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7216f5d0-bb44-45fb-bef4-ccb4ce7e2fde"/>
    <ds:schemaRef ds:uri="1957c6a7-a752-4260-b29d-163108d21a45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93E7013E-566C-47A0-8B44-6726EDDEE8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16f5d0-bb44-45fb-bef4-ccb4ce7e2fde"/>
    <ds:schemaRef ds:uri="1957c6a7-a752-4260-b29d-163108d21a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12507</TotalTime>
  <Pages>8</Pages>
  <Words>1494</Words>
  <Characters>8314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양윤오/책임연구원/미래기술센터 C&amp;M표준(연)5G무선통신표준Task(yoonoh.yang@lge.com)</dc:creator>
  <cp:keywords/>
  <cp:lastModifiedBy>D. Everaere</cp:lastModifiedBy>
  <cp:revision>731</cp:revision>
  <cp:lastPrinted>2019-04-25T01:09:00Z</cp:lastPrinted>
  <dcterms:created xsi:type="dcterms:W3CDTF">2023-10-29T15:19:00Z</dcterms:created>
  <dcterms:modified xsi:type="dcterms:W3CDTF">2024-02-19T15:39:00Z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KSOProductBuildVer">
    <vt:lpwstr>2052-11.8.2.9022</vt:lpwstr>
  </property>
  <property fmtid="{D5CDD505-2E9C-101B-9397-08002B2CF9AE}" pid="14" name="ContentTypeId">
    <vt:lpwstr>0x010100D76BA55E55A2814A8B180F877D60A6A0</vt:lpwstr>
  </property>
</Properties>
</file>